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79" w:rsidRDefault="005960B2">
      <w:pPr>
        <w:adjustRightInd w:val="0"/>
        <w:snapToGrid w:val="0"/>
        <w:spacing w:afterLines="100" w:after="312" w:line="520" w:lineRule="exact"/>
        <w:jc w:val="center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>
        <w:rPr>
          <w:rFonts w:ascii="彩虹小标宋" w:eastAsia="彩虹小标宋" w:hAnsi="宋体" w:cs="Times New Roman" w:hint="eastAsia"/>
          <w:bCs/>
          <w:snapToGrid w:val="0"/>
          <w:kern w:val="0"/>
          <w:sz w:val="36"/>
          <w:szCs w:val="36"/>
        </w:rPr>
        <w:t>采购需求</w:t>
      </w:r>
    </w:p>
    <w:p w:rsidR="00420D79" w:rsidRDefault="005960B2" w:rsidP="00FB0176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ind w:left="1400"/>
        <w:rPr>
          <w:rFonts w:ascii="彩虹黑体" w:eastAsia="彩虹黑体" w:hAnsi="宋体" w:cs="Times New Roman"/>
          <w:snapToGrid w:val="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kern w:val="0"/>
          <w:sz w:val="32"/>
          <w:szCs w:val="32"/>
        </w:rPr>
        <w:t>物品供应商要求</w:t>
      </w:r>
    </w:p>
    <w:p w:rsidR="008938C5" w:rsidRPr="00AD01FD" w:rsidRDefault="008938C5" w:rsidP="008938C5">
      <w:pPr>
        <w:pStyle w:val="af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彩虹粗仿宋" w:eastAsia="彩虹粗仿宋" w:hAnsi="彩虹粗仿宋" w:cs="Segoe UI"/>
          <w:sz w:val="32"/>
          <w:szCs w:val="32"/>
        </w:rPr>
      </w:pPr>
      <w:r w:rsidRPr="00AD01FD">
        <w:rPr>
          <w:rFonts w:ascii="Cambria" w:eastAsia="彩虹粗仿宋" w:hAnsi="Cambria" w:cs="Cambria"/>
          <w:sz w:val="32"/>
          <w:szCs w:val="32"/>
        </w:rPr>
        <w:t> 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1</w:t>
      </w:r>
      <w:r>
        <w:rPr>
          <w:rFonts w:ascii="彩虹粗仿宋" w:eastAsia="彩虹粗仿宋" w:hAnsi="彩虹粗仿宋" w:cs="Segoe UI" w:hint="eastAsia"/>
          <w:sz w:val="32"/>
          <w:szCs w:val="32"/>
        </w:rPr>
        <w:t>．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供应商具有独立承担民事责任的能力，遵守国家有关法律、法规，具有良好的商业信誉和健全的财务会计制度。</w:t>
      </w:r>
    </w:p>
    <w:p w:rsidR="008938C5" w:rsidRPr="00AD01FD" w:rsidRDefault="008938C5" w:rsidP="008938C5">
      <w:pPr>
        <w:pStyle w:val="af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彩虹粗仿宋" w:eastAsia="彩虹粗仿宋" w:hAnsi="彩虹粗仿宋" w:cs="Segoe UI"/>
          <w:sz w:val="32"/>
          <w:szCs w:val="32"/>
        </w:rPr>
      </w:pPr>
      <w:r w:rsidRPr="00AD01FD">
        <w:rPr>
          <w:rFonts w:ascii="Cambria" w:eastAsia="彩虹粗仿宋" w:hAnsi="Cambria" w:cs="Cambria"/>
          <w:sz w:val="32"/>
          <w:szCs w:val="32"/>
        </w:rPr>
        <w:t> 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2</w:t>
      </w:r>
      <w:r>
        <w:rPr>
          <w:rFonts w:ascii="彩虹粗仿宋" w:eastAsia="彩虹粗仿宋" w:hAnsi="彩虹粗仿宋" w:cs="Segoe UI" w:hint="eastAsia"/>
          <w:sz w:val="32"/>
          <w:szCs w:val="32"/>
        </w:rPr>
        <w:t>．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供应</w:t>
      </w:r>
      <w:proofErr w:type="gramStart"/>
      <w:r w:rsidRPr="00AD01FD">
        <w:rPr>
          <w:rFonts w:ascii="彩虹粗仿宋" w:eastAsia="彩虹粗仿宋" w:hAnsi="彩虹粗仿宋" w:cs="Segoe UI" w:hint="eastAsia"/>
          <w:sz w:val="32"/>
          <w:szCs w:val="32"/>
        </w:rPr>
        <w:t>商当前未</w:t>
      </w:r>
      <w:proofErr w:type="gramEnd"/>
      <w:r w:rsidRPr="00AD01FD">
        <w:rPr>
          <w:rFonts w:ascii="彩虹粗仿宋" w:eastAsia="彩虹粗仿宋" w:hAnsi="彩虹粗仿宋" w:cs="Segoe UI" w:hint="eastAsia"/>
          <w:sz w:val="32"/>
          <w:szCs w:val="32"/>
        </w:rPr>
        <w:t>处于限制开展生产经营活动、责令停产停业、责令关闭、限制</w:t>
      </w:r>
      <w:proofErr w:type="gramStart"/>
      <w:r w:rsidRPr="00AD01FD">
        <w:rPr>
          <w:rFonts w:ascii="彩虹粗仿宋" w:eastAsia="彩虹粗仿宋" w:hAnsi="彩虹粗仿宋" w:cs="Segoe UI" w:hint="eastAsia"/>
          <w:sz w:val="32"/>
          <w:szCs w:val="32"/>
        </w:rPr>
        <w:t>从业等</w:t>
      </w:r>
      <w:proofErr w:type="gramEnd"/>
      <w:r w:rsidRPr="00AD01FD">
        <w:rPr>
          <w:rFonts w:ascii="彩虹粗仿宋" w:eastAsia="彩虹粗仿宋" w:hAnsi="彩虹粗仿宋" w:cs="Segoe UI" w:hint="eastAsia"/>
          <w:sz w:val="32"/>
          <w:szCs w:val="32"/>
        </w:rPr>
        <w:t>重大行政处罚期内。</w:t>
      </w:r>
    </w:p>
    <w:p w:rsidR="008938C5" w:rsidRPr="00AD01FD" w:rsidRDefault="008938C5" w:rsidP="008938C5">
      <w:pPr>
        <w:pStyle w:val="af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彩虹粗仿宋" w:eastAsia="彩虹粗仿宋" w:hAnsi="彩虹粗仿宋" w:cs="Segoe UI"/>
          <w:sz w:val="32"/>
          <w:szCs w:val="32"/>
        </w:rPr>
      </w:pPr>
      <w:r w:rsidRPr="00AD01FD">
        <w:rPr>
          <w:rFonts w:ascii="Cambria" w:eastAsia="彩虹粗仿宋" w:hAnsi="Cambria" w:cs="Cambria"/>
          <w:sz w:val="32"/>
          <w:szCs w:val="32"/>
        </w:rPr>
        <w:t> 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3</w:t>
      </w:r>
      <w:r>
        <w:rPr>
          <w:rFonts w:ascii="彩虹粗仿宋" w:eastAsia="彩虹粗仿宋" w:hAnsi="彩虹粗仿宋" w:cs="Segoe UI" w:hint="eastAsia"/>
          <w:sz w:val="32"/>
          <w:szCs w:val="32"/>
        </w:rPr>
        <w:t>．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供应</w:t>
      </w:r>
      <w:proofErr w:type="gramStart"/>
      <w:r w:rsidRPr="00AD01FD">
        <w:rPr>
          <w:rFonts w:ascii="彩虹粗仿宋" w:eastAsia="彩虹粗仿宋" w:hAnsi="彩虹粗仿宋" w:cs="Segoe UI" w:hint="eastAsia"/>
          <w:sz w:val="32"/>
          <w:szCs w:val="32"/>
        </w:rPr>
        <w:t>商当前</w:t>
      </w:r>
      <w:proofErr w:type="gramEnd"/>
      <w:r w:rsidRPr="00AD01FD">
        <w:rPr>
          <w:rFonts w:ascii="彩虹粗仿宋" w:eastAsia="彩虹粗仿宋" w:hAnsi="彩虹粗仿宋" w:cs="Segoe UI" w:hint="eastAsia"/>
          <w:sz w:val="32"/>
          <w:szCs w:val="32"/>
        </w:rPr>
        <w:t>未被“信用中国”网站列入税收违法黑名单；未被“中国执行信息公开网”列入失信被执行人名单；未被“中国政府采购网”列入政府采购严重违法失信行为记录</w:t>
      </w:r>
      <w:r>
        <w:rPr>
          <w:rFonts w:ascii="彩虹粗仿宋" w:eastAsia="彩虹粗仿宋" w:hAnsi="彩虹粗仿宋" w:cs="Segoe UI" w:hint="eastAsia"/>
          <w:sz w:val="32"/>
          <w:szCs w:val="32"/>
        </w:rPr>
        <w:t>名单；未被“国家企业信用信息公示系统”网站列入严重违法失信名单；</w:t>
      </w:r>
      <w:r w:rsidRPr="00FE13D4">
        <w:rPr>
          <w:rFonts w:ascii="彩虹粗仿宋" w:eastAsia="彩虹粗仿宋" w:hAnsi="彩虹粗仿宋" w:cs="Segoe UI" w:hint="eastAsia"/>
          <w:sz w:val="32"/>
          <w:szCs w:val="32"/>
        </w:rPr>
        <w:t>在参加本次采购活动前三年内未出现重大违法违规行为。</w:t>
      </w:r>
      <w:r w:rsidRPr="00AD01FD">
        <w:rPr>
          <w:rFonts w:ascii="彩虹粗仿宋" w:eastAsia="彩虹粗仿宋" w:hAnsi="彩虹粗仿宋" w:cs="Segoe UI"/>
          <w:sz w:val="32"/>
          <w:szCs w:val="32"/>
        </w:rPr>
        <w:t xml:space="preserve"> </w:t>
      </w:r>
    </w:p>
    <w:p w:rsidR="008938C5" w:rsidRDefault="008938C5" w:rsidP="008938C5">
      <w:pPr>
        <w:pStyle w:val="af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彩虹粗仿宋" w:eastAsia="彩虹粗仿宋" w:hAnsi="彩虹粗仿宋" w:cs="Segoe UI"/>
          <w:sz w:val="32"/>
          <w:szCs w:val="32"/>
        </w:rPr>
      </w:pPr>
      <w:r w:rsidRPr="00AD01FD">
        <w:rPr>
          <w:rFonts w:ascii="Cambria" w:eastAsia="彩虹粗仿宋" w:hAnsi="Cambria" w:cs="Cambria"/>
          <w:sz w:val="32"/>
          <w:szCs w:val="32"/>
        </w:rPr>
        <w:t> 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4</w:t>
      </w:r>
      <w:r>
        <w:rPr>
          <w:rFonts w:ascii="彩虹粗仿宋" w:eastAsia="彩虹粗仿宋" w:hAnsi="彩虹粗仿宋" w:cs="Segoe UI" w:hint="eastAsia"/>
          <w:sz w:val="32"/>
          <w:szCs w:val="32"/>
        </w:rPr>
        <w:t>．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法定代表人（负责人）为同一人或存在控股、管理关系的不同申请人，不得同时参加本项目。</w:t>
      </w:r>
    </w:p>
    <w:p w:rsidR="008938C5" w:rsidRPr="00AD01FD" w:rsidRDefault="008938C5" w:rsidP="008938C5">
      <w:pPr>
        <w:pStyle w:val="af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彩虹粗仿宋" w:eastAsia="彩虹粗仿宋" w:hAnsi="彩虹粗仿宋" w:cs="Segoe UI"/>
          <w:sz w:val="32"/>
          <w:szCs w:val="32"/>
        </w:rPr>
      </w:pPr>
      <w:r w:rsidRPr="00AD01FD">
        <w:rPr>
          <w:rFonts w:ascii="彩虹粗仿宋" w:eastAsia="彩虹粗仿宋" w:hAnsi="彩虹粗仿宋" w:cs="Segoe UI"/>
          <w:sz w:val="32"/>
          <w:szCs w:val="32"/>
        </w:rPr>
        <w:t>5</w:t>
      </w:r>
      <w:r>
        <w:rPr>
          <w:rFonts w:ascii="彩虹粗仿宋" w:eastAsia="彩虹粗仿宋" w:hAnsi="彩虹粗仿宋" w:cs="Segoe UI" w:hint="eastAsia"/>
          <w:sz w:val="32"/>
          <w:szCs w:val="32"/>
        </w:rPr>
        <w:t>．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供应商承诺在本项目采购过程中不存在下列情形，如存在下列情形之一，</w:t>
      </w:r>
      <w:r>
        <w:rPr>
          <w:rFonts w:ascii="彩虹粗仿宋" w:eastAsia="彩虹粗仿宋" w:hAnsi="彩虹粗仿宋" w:cs="Segoe UI" w:hint="eastAsia"/>
          <w:sz w:val="32"/>
          <w:szCs w:val="32"/>
        </w:rPr>
        <w:t>建信信托</w:t>
      </w:r>
      <w:r w:rsidRPr="00AD01FD">
        <w:rPr>
          <w:rFonts w:ascii="彩虹粗仿宋" w:eastAsia="彩虹粗仿宋" w:hAnsi="彩虹粗仿宋" w:cs="Segoe UI" w:hint="eastAsia"/>
          <w:sz w:val="32"/>
          <w:szCs w:val="32"/>
        </w:rPr>
        <w:t>有权取消其候选资格。情形包括但不限于：</w:t>
      </w:r>
    </w:p>
    <w:p w:rsidR="008938C5" w:rsidRPr="00AD01FD" w:rsidRDefault="008938C5" w:rsidP="008938C5">
      <w:pPr>
        <w:pStyle w:val="af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彩虹粗仿宋" w:eastAsia="彩虹粗仿宋" w:hAnsi="彩虹粗仿宋" w:cs="Segoe UI"/>
          <w:sz w:val="32"/>
          <w:szCs w:val="32"/>
        </w:rPr>
      </w:pPr>
      <w:r w:rsidRPr="00AD01FD">
        <w:rPr>
          <w:rFonts w:ascii="彩虹粗仿宋" w:eastAsia="彩虹粗仿宋" w:hAnsi="彩虹粗仿宋" w:cs="Segoe UI" w:hint="eastAsia"/>
          <w:sz w:val="32"/>
          <w:szCs w:val="32"/>
        </w:rPr>
        <w:t>（1）法定代表人（负责人）在生产经营活动中受到刑事处罚；</w:t>
      </w:r>
    </w:p>
    <w:p w:rsidR="008938C5" w:rsidRPr="00AD01FD" w:rsidRDefault="008938C5" w:rsidP="008938C5">
      <w:pPr>
        <w:pStyle w:val="af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彩虹粗仿宋" w:eastAsia="彩虹粗仿宋" w:hAnsi="彩虹粗仿宋" w:cs="Segoe UI"/>
          <w:sz w:val="32"/>
          <w:szCs w:val="32"/>
        </w:rPr>
      </w:pPr>
      <w:r w:rsidRPr="00AD01FD">
        <w:rPr>
          <w:rFonts w:ascii="彩虹粗仿宋" w:eastAsia="彩虹粗仿宋" w:hAnsi="彩虹粗仿宋" w:cs="Segoe UI" w:hint="eastAsia"/>
          <w:sz w:val="32"/>
          <w:szCs w:val="32"/>
        </w:rPr>
        <w:t>（2）重大并购或重组，影响正常生产经营；</w:t>
      </w:r>
    </w:p>
    <w:p w:rsidR="008938C5" w:rsidRDefault="008938C5" w:rsidP="008938C5">
      <w:pPr>
        <w:pStyle w:val="af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彩虹粗仿宋" w:eastAsia="彩虹粗仿宋" w:hAnsi="彩虹粗仿宋" w:cs="Segoe UI"/>
          <w:sz w:val="32"/>
          <w:szCs w:val="32"/>
        </w:rPr>
      </w:pPr>
      <w:r w:rsidRPr="00AD01FD">
        <w:rPr>
          <w:rFonts w:ascii="彩虹粗仿宋" w:eastAsia="彩虹粗仿宋" w:hAnsi="彩虹粗仿宋" w:cs="Segoe UI" w:hint="eastAsia"/>
          <w:sz w:val="32"/>
          <w:szCs w:val="32"/>
        </w:rPr>
        <w:t>（3）其他重大风险事项，影响正常采购合作。</w:t>
      </w:r>
    </w:p>
    <w:p w:rsidR="00420D79" w:rsidRDefault="005960B2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 w:hAnsi="宋体" w:cs="宋体"/>
          <w:snapToGrid w:val="0"/>
          <w:color w:val="000000" w:themeColor="text1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6.</w:t>
      </w: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具</w:t>
      </w: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备食品药品监督管理部门颁发的《医疗器械生产企业许可证》（制造商）或《医疗器械经营企业许可证》（经营企业）或《第二类医疗器械经营备案凭证》（经营企业）。</w:t>
      </w:r>
    </w:p>
    <w:p w:rsidR="00420D79" w:rsidRDefault="005960B2" w:rsidP="00FB0176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ind w:left="1400"/>
        <w:rPr>
          <w:rFonts w:ascii="彩虹黑体" w:eastAsia="彩虹黑体" w:hAnsi="宋体" w:cs="Times New Roman"/>
          <w:snapToGrid w:val="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kern w:val="0"/>
          <w:sz w:val="32"/>
          <w:szCs w:val="32"/>
        </w:rPr>
        <w:lastRenderedPageBreak/>
        <w:t>物品品类</w:t>
      </w:r>
      <w:r w:rsidR="0012344B">
        <w:rPr>
          <w:rFonts w:ascii="彩虹黑体" w:eastAsia="彩虹黑体" w:hAnsi="宋体" w:cs="Times New Roman" w:hint="eastAsia"/>
          <w:snapToGrid w:val="0"/>
          <w:kern w:val="0"/>
          <w:sz w:val="32"/>
          <w:szCs w:val="32"/>
        </w:rPr>
        <w:t>、</w:t>
      </w:r>
      <w:r w:rsidR="0012344B">
        <w:rPr>
          <w:rFonts w:ascii="彩虹黑体" w:eastAsia="彩虹黑体" w:hAnsi="宋体" w:cs="Times New Roman" w:hint="eastAsia"/>
          <w:snapToGrid w:val="0"/>
          <w:kern w:val="0"/>
          <w:sz w:val="32"/>
          <w:szCs w:val="32"/>
        </w:rPr>
        <w:t>物品规格、数量</w:t>
      </w:r>
    </w:p>
    <w:p w:rsidR="00420D79" w:rsidRPr="0012344B" w:rsidRDefault="0012344B" w:rsidP="0012344B">
      <w:pPr>
        <w:snapToGrid w:val="0"/>
        <w:spacing w:line="560" w:lineRule="exact"/>
        <w:ind w:firstLineChars="200" w:firstLine="640"/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本次采购内容为</w:t>
      </w:r>
      <w:r w:rsidR="005960B2"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疾病防控</w:t>
      </w:r>
      <w:r w:rsidR="005960B2"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物资</w:t>
      </w:r>
      <w:r w:rsidR="008938C5"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，</w:t>
      </w:r>
      <w:r w:rsidR="008938C5">
        <w:rPr>
          <w:rFonts w:ascii="彩虹粗仿宋" w:eastAsia="彩虹粗仿宋" w:hAnsi="宋体" w:cs="宋体"/>
          <w:snapToGrid w:val="0"/>
          <w:color w:val="000000" w:themeColor="text1"/>
          <w:kern w:val="0"/>
          <w:sz w:val="32"/>
          <w:szCs w:val="32"/>
        </w:rPr>
        <w:t>包括</w:t>
      </w:r>
      <w:r w:rsidR="008938C5">
        <w:rPr>
          <w:rFonts w:ascii="彩虹粗仿宋" w:eastAsia="彩虹粗仿宋" w:hint="eastAsia"/>
          <w:color w:val="000000"/>
          <w:kern w:val="0"/>
          <w:sz w:val="32"/>
          <w:szCs w:val="32"/>
        </w:rPr>
        <w:t>口罩、酒精及抗原试剂盒等防护用品</w:t>
      </w:r>
      <w:r>
        <w:rPr>
          <w:rFonts w:ascii="彩虹粗仿宋" w:eastAsia="彩虹粗仿宋" w:hint="eastAsia"/>
          <w:color w:val="000000"/>
          <w:kern w:val="0"/>
          <w:sz w:val="32"/>
          <w:szCs w:val="32"/>
        </w:rPr>
        <w:t>，规格和预估数量如下，最终供货数量以我司实际需求为准。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705"/>
        <w:gridCol w:w="4598"/>
        <w:gridCol w:w="704"/>
        <w:gridCol w:w="742"/>
      </w:tblGrid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小标宋" w:eastAsia="彩虹小标宋" w:hAnsi="彩虹小标宋" w:cs="彩虹小标宋"/>
                <w:color w:val="000000"/>
                <w:sz w:val="24"/>
                <w:szCs w:val="24"/>
              </w:rPr>
            </w:pPr>
            <w:r>
              <w:rPr>
                <w:rFonts w:ascii="彩虹小标宋" w:eastAsia="彩虹小标宋" w:hAnsi="彩虹小标宋" w:cs="彩虹小标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小标宋" w:eastAsia="彩虹小标宋" w:hAnsi="彩虹小标宋" w:cs="彩虹小标宋"/>
                <w:color w:val="000000"/>
                <w:sz w:val="24"/>
                <w:szCs w:val="24"/>
              </w:rPr>
            </w:pPr>
            <w:r>
              <w:rPr>
                <w:rFonts w:ascii="彩虹小标宋" w:eastAsia="彩虹小标宋" w:hAnsi="彩虹小标宋" w:cs="彩虹小标宋" w:hint="eastAsia"/>
                <w:color w:val="000000"/>
                <w:kern w:val="0"/>
                <w:sz w:val="24"/>
                <w:szCs w:val="24"/>
                <w:lang w:bidi="ar"/>
              </w:rPr>
              <w:t>商品名称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小标宋" w:eastAsia="彩虹小标宋" w:hAnsi="彩虹小标宋" w:cs="彩虹小标宋"/>
                <w:color w:val="000000"/>
                <w:sz w:val="24"/>
                <w:szCs w:val="24"/>
              </w:rPr>
            </w:pPr>
            <w:r>
              <w:rPr>
                <w:rFonts w:ascii="彩虹小标宋" w:eastAsia="彩虹小标宋" w:hAnsi="彩虹小标宋" w:cs="彩虹小标宋" w:hint="eastAsia"/>
                <w:color w:val="000000"/>
                <w:kern w:val="0"/>
                <w:sz w:val="24"/>
                <w:szCs w:val="24"/>
                <w:lang w:bidi="ar"/>
              </w:rPr>
              <w:t>型号规格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小标宋" w:eastAsia="彩虹小标宋" w:hAnsi="彩虹小标宋" w:cs="彩虹小标宋"/>
                <w:color w:val="000000"/>
                <w:sz w:val="24"/>
                <w:szCs w:val="24"/>
              </w:rPr>
            </w:pPr>
            <w:r>
              <w:rPr>
                <w:rFonts w:ascii="彩虹小标宋" w:eastAsia="彩虹小标宋" w:hAnsi="彩虹小标宋" w:cs="彩虹小标宋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小标宋" w:eastAsia="彩虹小标宋" w:hAnsi="彩虹小标宋" w:cs="彩虹小标宋"/>
                <w:color w:val="000000"/>
                <w:sz w:val="24"/>
                <w:szCs w:val="24"/>
              </w:rPr>
            </w:pPr>
            <w:r>
              <w:rPr>
                <w:rFonts w:ascii="彩虹小标宋" w:eastAsia="彩虹小标宋" w:hAnsi="彩虹小标宋" w:cs="彩虹小标宋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N95/KN95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防护口罩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单个独立包装--柳叶形口罩，加印公司logo（参考品牌海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氏海诺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、袋鼠医生、可孚）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30000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一次性医用三层口罩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阻隔飞沫、粉尘等可见物，亲肤透气（细菌过滤效率≥95%，环氧乙烷灭菌，无菌型，符合《YY 0469-2011医用外科口罩》标准，单片白色独立装）、加印公司logo（参考品牌海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氏海诺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、袋鼠医生、可孚）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50000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75度酒精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2.5L（参考品牌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秝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客、名德、利尔康）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桶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84消毒液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5L（参考品牌净佰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俐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、名德、利尔康）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桶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75%酒精湿巾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50片独立包装（参考品牌海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氏海诺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、袋鼠医生、全棉时代）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75度酒精喷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bookmarkStart w:id="0" w:name="_GoBack"/>
            <w:bookmarkEnd w:id="0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00ml带喷壶嘴，（参考品牌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秝</w:t>
            </w: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客、名德、利尔康）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瓶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维生素C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维生素C橙子味咀嚼片-120片盒装（参考品牌力度伸、善存、汤臣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倍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健）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维生素C泡腾片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维生素C泡腾片3瓶 240g60片（4g*20片）（参考品牌力度伸、斯维诗</w:t>
            </w:r>
            <w:proofErr w:type="spell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Swisse</w:t>
            </w:r>
            <w:proofErr w:type="spell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、汤臣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倍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健）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抗原试纸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三合一（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甲流乙流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+肺炎支原体）咽拭子 单人装（参考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品牌英诺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特、万孚）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洗手液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抑菌99.99%，PH均衡，儿童可用不含酒精，450ml*2瓶（参考品牌滴露、海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氏海诺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、舒肤佳）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12344B" w:rsidTr="0012344B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医用碘伏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left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医用碘伏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消毒液棉棒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100支/盒（参考品牌海</w:t>
            </w:r>
            <w:proofErr w:type="gramStart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氏海诺</w:t>
            </w:r>
            <w:proofErr w:type="gramEnd"/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、可孚）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盒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344B" w:rsidRDefault="0012344B" w:rsidP="00745C17">
            <w:pPr>
              <w:widowControl/>
              <w:jc w:val="center"/>
              <w:textAlignment w:val="center"/>
              <w:rPr>
                <w:rFonts w:ascii="彩虹粗仿宋" w:eastAsia="彩虹粗仿宋" w:hAnsi="彩虹粗仿宋" w:cs="彩虹粗仿宋"/>
                <w:color w:val="000000"/>
                <w:sz w:val="24"/>
                <w:szCs w:val="24"/>
              </w:rPr>
            </w:pPr>
            <w:r>
              <w:rPr>
                <w:rFonts w:ascii="彩虹粗仿宋" w:eastAsia="彩虹粗仿宋" w:hAnsi="彩虹粗仿宋" w:cs="彩虹粗仿宋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</w:tr>
    </w:tbl>
    <w:p w:rsidR="00420D79" w:rsidRPr="00FB0176" w:rsidRDefault="005960B2" w:rsidP="00FB0176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ind w:left="1400"/>
        <w:rPr>
          <w:rFonts w:ascii="彩虹黑体" w:eastAsia="彩虹黑体" w:hAnsi="宋体" w:cs="Times New Roman"/>
          <w:snapToGrid w:val="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kern w:val="0"/>
          <w:sz w:val="32"/>
          <w:szCs w:val="32"/>
        </w:rPr>
        <w:t>物品质量要求</w:t>
      </w:r>
    </w:p>
    <w:p w:rsidR="00420D79" w:rsidRDefault="008938C5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 w:hAnsi="宋体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供应</w:t>
      </w:r>
      <w:r w:rsidR="002C3694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的产品应为参考品牌，如无法提供参考品牌中的产品，可提供与参考品牌同等或更优的品牌产品，所提供品牌产品应在质量水平、市场认可度等方面与参考品牌相当或更优。供应的产品</w:t>
      </w:r>
      <w:r w:rsidR="005960B2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必须符合国家或行业相关质量标准，各类物</w:t>
      </w:r>
      <w:r w:rsidR="005960B2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lastRenderedPageBreak/>
        <w:t>资应确保</w:t>
      </w:r>
      <w:r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原装正品、</w:t>
      </w:r>
      <w:r w:rsidR="005960B2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包装完好，注意生产日期、保存期等标识，不应提供</w:t>
      </w:r>
      <w:r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临</w:t>
      </w:r>
      <w:r w:rsidR="005960B2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期</w:t>
      </w:r>
      <w:r w:rsidR="005960B2">
        <w:rPr>
          <w:rFonts w:ascii="彩虹粗仿宋" w:eastAsia="彩虹粗仿宋" w:hAnsi="宋体" w:hint="eastAsia"/>
          <w:snapToGrid w:val="0"/>
          <w:kern w:val="0"/>
          <w:sz w:val="32"/>
          <w:szCs w:val="32"/>
        </w:rPr>
        <w:t>产品。</w:t>
      </w:r>
    </w:p>
    <w:p w:rsidR="00420D79" w:rsidRDefault="005960B2" w:rsidP="00FB0176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ind w:left="1400"/>
        <w:rPr>
          <w:rFonts w:ascii="彩虹黑体" w:eastAsia="彩虹黑体" w:hAnsi="宋体" w:cs="Times New Roman"/>
          <w:snapToGrid w:val="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kern w:val="0"/>
          <w:sz w:val="32"/>
          <w:szCs w:val="32"/>
        </w:rPr>
        <w:t>供货及安装方案</w:t>
      </w:r>
    </w:p>
    <w:p w:rsidR="00420D79" w:rsidRDefault="005960B2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 w:hAnsi="宋体" w:cs="宋体"/>
          <w:snapToGrid w:val="0"/>
          <w:color w:val="000000" w:themeColor="text1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供应商</w:t>
      </w: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在接到公司送货需求后，应及时完成送货供应，遇特殊情况</w:t>
      </w: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供应商</w:t>
      </w: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应及时与公司沟通，并尽快在约定时间内将物品送达到公司指定地点，</w:t>
      </w: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供应商</w:t>
      </w:r>
      <w:r>
        <w:rPr>
          <w:rFonts w:ascii="彩虹粗仿宋" w:eastAsia="彩虹粗仿宋" w:hAnsi="宋体" w:cs="宋体" w:hint="eastAsia"/>
          <w:snapToGrid w:val="0"/>
          <w:color w:val="000000" w:themeColor="text1"/>
          <w:kern w:val="0"/>
          <w:sz w:val="32"/>
          <w:szCs w:val="32"/>
        </w:rPr>
        <w:t>负责相应运输产生的相关费用。</w:t>
      </w:r>
    </w:p>
    <w:p w:rsidR="00420D79" w:rsidRDefault="005960B2" w:rsidP="00FB0176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ind w:left="1400"/>
        <w:rPr>
          <w:rFonts w:ascii="彩虹黑体" w:eastAsia="彩虹黑体" w:hAnsi="宋体" w:cs="Times New Roman"/>
          <w:snapToGrid w:val="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kern w:val="0"/>
          <w:sz w:val="32"/>
          <w:szCs w:val="32"/>
        </w:rPr>
        <w:t>款项支付要求</w:t>
      </w:r>
    </w:p>
    <w:p w:rsidR="00420D79" w:rsidRDefault="005960B2">
      <w:pPr>
        <w:adjustRightInd w:val="0"/>
        <w:snapToGrid w:val="0"/>
        <w:spacing w:line="560" w:lineRule="exact"/>
        <w:ind w:firstLineChars="200" w:firstLine="640"/>
        <w:rPr>
          <w:rFonts w:eastAsia="彩虹粗仿宋"/>
          <w:sz w:val="32"/>
          <w:szCs w:val="32"/>
        </w:rPr>
      </w:pPr>
      <w:r>
        <w:rPr>
          <w:rFonts w:eastAsia="彩虹粗仿宋" w:hint="eastAsia"/>
          <w:sz w:val="32"/>
          <w:szCs w:val="32"/>
        </w:rPr>
        <w:t>货到付款，货款根据实际供货清单结算，供货商提供期间所售商品之清单及发票，公司确认无误后按合同约定单价进行支付。</w:t>
      </w:r>
    </w:p>
    <w:p w:rsidR="00420D79" w:rsidRDefault="005960B2" w:rsidP="00FB0176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ind w:left="1400"/>
        <w:rPr>
          <w:rFonts w:ascii="彩虹黑体" w:eastAsia="彩虹黑体" w:hAnsi="宋体" w:cs="Times New Roman"/>
          <w:snapToGrid w:val="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kern w:val="0"/>
          <w:sz w:val="32"/>
          <w:szCs w:val="32"/>
        </w:rPr>
        <w:t>售后服务</w:t>
      </w:r>
      <w:r>
        <w:rPr>
          <w:rFonts w:ascii="彩虹黑体" w:eastAsia="彩虹黑体" w:hAnsi="宋体" w:cs="Times New Roman"/>
          <w:snapToGrid w:val="0"/>
          <w:kern w:val="0"/>
          <w:sz w:val="32"/>
          <w:szCs w:val="32"/>
        </w:rPr>
        <w:t>要求</w:t>
      </w:r>
    </w:p>
    <w:p w:rsidR="00420D79" w:rsidRDefault="005960B2">
      <w:pPr>
        <w:adjustRightInd w:val="0"/>
        <w:snapToGrid w:val="0"/>
        <w:spacing w:line="560" w:lineRule="exact"/>
        <w:ind w:firstLineChars="200" w:firstLine="640"/>
        <w:rPr>
          <w:rFonts w:eastAsia="彩虹粗仿宋"/>
          <w:sz w:val="32"/>
          <w:szCs w:val="32"/>
        </w:rPr>
      </w:pPr>
      <w:r>
        <w:rPr>
          <w:rFonts w:eastAsia="彩虹粗仿宋" w:hint="eastAsia"/>
          <w:sz w:val="32"/>
          <w:szCs w:val="32"/>
        </w:rPr>
        <w:t>供应商应保证所有物品数量正确，质量优良。如出现问题，供应商应尽快回复解决。质保期内发现质量问题，供应商无条件退货或更换，发生的费用由供应商承担</w:t>
      </w:r>
      <w:r>
        <w:rPr>
          <w:rFonts w:eastAsia="彩虹粗仿宋" w:hint="eastAsia"/>
          <w:sz w:val="32"/>
          <w:szCs w:val="32"/>
        </w:rPr>
        <w:t>。</w:t>
      </w:r>
    </w:p>
    <w:p w:rsidR="00420D79" w:rsidRDefault="005960B2" w:rsidP="00FB0176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ind w:left="1400"/>
        <w:rPr>
          <w:rFonts w:ascii="彩虹黑体" w:eastAsia="彩虹黑体" w:hAnsi="宋体" w:cs="Times New Roman"/>
          <w:snapToGrid w:val="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kern w:val="0"/>
          <w:sz w:val="32"/>
          <w:szCs w:val="32"/>
        </w:rPr>
        <w:t>报价要求</w:t>
      </w:r>
    </w:p>
    <w:p w:rsidR="00420D79" w:rsidRDefault="005960B2" w:rsidP="0012344B">
      <w:pPr>
        <w:adjustRightInd w:val="0"/>
        <w:snapToGrid w:val="0"/>
        <w:spacing w:line="560" w:lineRule="exact"/>
        <w:ind w:firstLineChars="200" w:firstLine="640"/>
        <w:rPr>
          <w:rFonts w:eastAsia="彩虹粗仿宋"/>
          <w:sz w:val="32"/>
          <w:szCs w:val="32"/>
        </w:rPr>
      </w:pPr>
      <w:r>
        <w:rPr>
          <w:rFonts w:eastAsia="彩虹粗仿宋" w:hint="eastAsia"/>
          <w:sz w:val="32"/>
          <w:szCs w:val="32"/>
        </w:rPr>
        <w:t>按照</w:t>
      </w:r>
      <w:r>
        <w:rPr>
          <w:rFonts w:eastAsia="彩虹粗仿宋"/>
          <w:sz w:val="32"/>
          <w:szCs w:val="32"/>
        </w:rPr>
        <w:t>采购的全部物品</w:t>
      </w:r>
      <w:r>
        <w:rPr>
          <w:rFonts w:eastAsia="彩虹粗仿宋" w:hint="eastAsia"/>
          <w:sz w:val="32"/>
          <w:szCs w:val="32"/>
        </w:rPr>
        <w:t>单价进行报价，</w:t>
      </w:r>
      <w:r>
        <w:rPr>
          <w:rFonts w:eastAsia="彩虹粗仿宋"/>
          <w:sz w:val="32"/>
          <w:szCs w:val="32"/>
        </w:rPr>
        <w:t>报价</w:t>
      </w:r>
      <w:r>
        <w:rPr>
          <w:rFonts w:eastAsia="彩虹粗仿宋" w:hint="eastAsia"/>
          <w:sz w:val="32"/>
          <w:szCs w:val="32"/>
        </w:rPr>
        <w:t>应包含货价、运费、装卸费、包装费、售后服务等</w:t>
      </w:r>
      <w:r w:rsidR="008938C5">
        <w:rPr>
          <w:rFonts w:eastAsia="彩虹粗仿宋" w:hint="eastAsia"/>
          <w:sz w:val="32"/>
          <w:szCs w:val="32"/>
        </w:rPr>
        <w:t>完成供货</w:t>
      </w:r>
      <w:r>
        <w:rPr>
          <w:rFonts w:eastAsia="彩虹粗仿宋" w:hint="eastAsia"/>
          <w:sz w:val="32"/>
          <w:szCs w:val="32"/>
        </w:rPr>
        <w:t>所需的全部费用，</w:t>
      </w:r>
      <w:r>
        <w:rPr>
          <w:rFonts w:eastAsia="彩虹粗仿宋"/>
          <w:sz w:val="32"/>
          <w:szCs w:val="32"/>
        </w:rPr>
        <w:t>此外不</w:t>
      </w:r>
      <w:r>
        <w:rPr>
          <w:rFonts w:eastAsia="彩虹粗仿宋" w:hint="eastAsia"/>
          <w:sz w:val="32"/>
          <w:szCs w:val="32"/>
        </w:rPr>
        <w:t>再另行支付</w:t>
      </w:r>
      <w:r>
        <w:rPr>
          <w:rFonts w:eastAsia="彩虹粗仿宋"/>
          <w:sz w:val="32"/>
          <w:szCs w:val="32"/>
        </w:rPr>
        <w:t>其他费用。</w:t>
      </w:r>
    </w:p>
    <w:p w:rsidR="00420D79" w:rsidRDefault="00420D79">
      <w:pPr>
        <w:snapToGrid w:val="0"/>
        <w:spacing w:line="560" w:lineRule="exact"/>
        <w:ind w:right="-58"/>
        <w:jc w:val="left"/>
        <w:rPr>
          <w:rFonts w:ascii="彩虹黑体" w:eastAsia="彩虹黑体" w:hAnsi="宋体" w:cs="Times New Roman"/>
          <w:snapToGrid w:val="0"/>
          <w:kern w:val="0"/>
          <w:sz w:val="32"/>
          <w:szCs w:val="32"/>
        </w:rPr>
      </w:pPr>
    </w:p>
    <w:p w:rsidR="008938C5" w:rsidRDefault="008938C5">
      <w:pPr>
        <w:snapToGrid w:val="0"/>
        <w:spacing w:line="560" w:lineRule="exact"/>
        <w:ind w:right="-58"/>
        <w:jc w:val="left"/>
        <w:rPr>
          <w:rFonts w:eastAsia="彩虹粗仿宋"/>
          <w:sz w:val="32"/>
          <w:szCs w:val="32"/>
        </w:rPr>
      </w:pPr>
      <w:r>
        <w:rPr>
          <w:rFonts w:eastAsia="彩虹粗仿宋"/>
          <w:sz w:val="32"/>
          <w:szCs w:val="32"/>
        </w:rPr>
        <w:br w:type="page"/>
      </w:r>
    </w:p>
    <w:p w:rsidR="008938C5" w:rsidRPr="008938C5" w:rsidRDefault="008938C5" w:rsidP="008938C5">
      <w:pPr>
        <w:snapToGrid w:val="0"/>
        <w:spacing w:line="560" w:lineRule="exact"/>
        <w:ind w:right="-58"/>
        <w:jc w:val="center"/>
        <w:rPr>
          <w:rFonts w:ascii="彩虹小标宋" w:eastAsia="彩虹小标宋" w:hint="eastAsia"/>
          <w:sz w:val="36"/>
          <w:szCs w:val="36"/>
        </w:rPr>
      </w:pPr>
    </w:p>
    <w:p w:rsidR="00420D79" w:rsidRPr="008938C5" w:rsidRDefault="00420D79" w:rsidP="008938C5">
      <w:pPr>
        <w:snapToGrid w:val="0"/>
        <w:spacing w:line="560" w:lineRule="exact"/>
        <w:ind w:right="-58"/>
        <w:jc w:val="left"/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</w:pPr>
    </w:p>
    <w:sectPr w:rsidR="00420D79" w:rsidRPr="008938C5">
      <w:footerReference w:type="default" r:id="rId9"/>
      <w:pgSz w:w="11906" w:h="16838"/>
      <w:pgMar w:top="1440" w:right="1800" w:bottom="1440" w:left="1800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B2" w:rsidRDefault="005960B2">
      <w:r>
        <w:separator/>
      </w:r>
    </w:p>
  </w:endnote>
  <w:endnote w:type="continuationSeparator" w:id="0">
    <w:p w:rsidR="005960B2" w:rsidRDefault="0059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06750"/>
    </w:sdtPr>
    <w:sdtEndPr/>
    <w:sdtContent>
      <w:sdt>
        <w:sdtPr>
          <w:id w:val="1728636285"/>
        </w:sdtPr>
        <w:sdtEndPr/>
        <w:sdtContent>
          <w:p w:rsidR="00420D79" w:rsidRDefault="005960B2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4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4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B2" w:rsidRDefault="005960B2">
      <w:r>
        <w:separator/>
      </w:r>
    </w:p>
  </w:footnote>
  <w:footnote w:type="continuationSeparator" w:id="0">
    <w:p w:rsidR="005960B2" w:rsidRDefault="0059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A70"/>
    <w:multiLevelType w:val="multilevel"/>
    <w:tmpl w:val="29CE0A70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68"/>
    <w:rsid w:val="00003D66"/>
    <w:rsid w:val="00003E49"/>
    <w:rsid w:val="00005246"/>
    <w:rsid w:val="000139B1"/>
    <w:rsid w:val="00015725"/>
    <w:rsid w:val="00016FC5"/>
    <w:rsid w:val="00035CE0"/>
    <w:rsid w:val="0005357D"/>
    <w:rsid w:val="000723B7"/>
    <w:rsid w:val="00077A15"/>
    <w:rsid w:val="00082F2C"/>
    <w:rsid w:val="00090C58"/>
    <w:rsid w:val="000A611A"/>
    <w:rsid w:val="000B4616"/>
    <w:rsid w:val="000B7752"/>
    <w:rsid w:val="000B7CE6"/>
    <w:rsid w:val="000C2C62"/>
    <w:rsid w:val="000C7607"/>
    <w:rsid w:val="000E090D"/>
    <w:rsid w:val="000E2593"/>
    <w:rsid w:val="000E730E"/>
    <w:rsid w:val="000F1330"/>
    <w:rsid w:val="000F3CD7"/>
    <w:rsid w:val="0010144A"/>
    <w:rsid w:val="00104DDF"/>
    <w:rsid w:val="0012344B"/>
    <w:rsid w:val="0012483D"/>
    <w:rsid w:val="0013188D"/>
    <w:rsid w:val="00135F6A"/>
    <w:rsid w:val="001419F8"/>
    <w:rsid w:val="00145633"/>
    <w:rsid w:val="00152BBE"/>
    <w:rsid w:val="0016024B"/>
    <w:rsid w:val="001648B3"/>
    <w:rsid w:val="00171EA5"/>
    <w:rsid w:val="00172A27"/>
    <w:rsid w:val="0017347F"/>
    <w:rsid w:val="001813DA"/>
    <w:rsid w:val="001977BA"/>
    <w:rsid w:val="001A12ED"/>
    <w:rsid w:val="001A2FE1"/>
    <w:rsid w:val="001B5E3C"/>
    <w:rsid w:val="001B7C2D"/>
    <w:rsid w:val="001B7D54"/>
    <w:rsid w:val="001C4D0B"/>
    <w:rsid w:val="001D1358"/>
    <w:rsid w:val="001E4983"/>
    <w:rsid w:val="001E5AB5"/>
    <w:rsid w:val="001F6C89"/>
    <w:rsid w:val="0021270B"/>
    <w:rsid w:val="00213693"/>
    <w:rsid w:val="00214411"/>
    <w:rsid w:val="00215044"/>
    <w:rsid w:val="002161BA"/>
    <w:rsid w:val="00216513"/>
    <w:rsid w:val="00220CDF"/>
    <w:rsid w:val="00224187"/>
    <w:rsid w:val="002348B3"/>
    <w:rsid w:val="00252AA8"/>
    <w:rsid w:val="0026215D"/>
    <w:rsid w:val="00283712"/>
    <w:rsid w:val="002910F4"/>
    <w:rsid w:val="002A46BF"/>
    <w:rsid w:val="002A5814"/>
    <w:rsid w:val="002A71E1"/>
    <w:rsid w:val="002B4B3E"/>
    <w:rsid w:val="002C3694"/>
    <w:rsid w:val="002D1A44"/>
    <w:rsid w:val="002D39FE"/>
    <w:rsid w:val="002E010D"/>
    <w:rsid w:val="002E5F4F"/>
    <w:rsid w:val="002E7A93"/>
    <w:rsid w:val="002F44AC"/>
    <w:rsid w:val="00301CA8"/>
    <w:rsid w:val="003267FA"/>
    <w:rsid w:val="00331B99"/>
    <w:rsid w:val="00332851"/>
    <w:rsid w:val="00340794"/>
    <w:rsid w:val="0037751C"/>
    <w:rsid w:val="003805A0"/>
    <w:rsid w:val="00386E67"/>
    <w:rsid w:val="0038769F"/>
    <w:rsid w:val="00390BFC"/>
    <w:rsid w:val="00393B85"/>
    <w:rsid w:val="003A2FE9"/>
    <w:rsid w:val="003A7424"/>
    <w:rsid w:val="003B6072"/>
    <w:rsid w:val="003B7E85"/>
    <w:rsid w:val="003E1B64"/>
    <w:rsid w:val="003E3C78"/>
    <w:rsid w:val="004010FE"/>
    <w:rsid w:val="00402B16"/>
    <w:rsid w:val="004079D9"/>
    <w:rsid w:val="00413E95"/>
    <w:rsid w:val="004141CD"/>
    <w:rsid w:val="004144BD"/>
    <w:rsid w:val="004147BF"/>
    <w:rsid w:val="00416F19"/>
    <w:rsid w:val="00420D79"/>
    <w:rsid w:val="00421C60"/>
    <w:rsid w:val="00427BF7"/>
    <w:rsid w:val="00431865"/>
    <w:rsid w:val="00435CFF"/>
    <w:rsid w:val="004420FC"/>
    <w:rsid w:val="00473870"/>
    <w:rsid w:val="00484D55"/>
    <w:rsid w:val="004875F9"/>
    <w:rsid w:val="0049082B"/>
    <w:rsid w:val="004913C5"/>
    <w:rsid w:val="004A0731"/>
    <w:rsid w:val="004A572E"/>
    <w:rsid w:val="004C40F3"/>
    <w:rsid w:val="004C617F"/>
    <w:rsid w:val="004D06FD"/>
    <w:rsid w:val="004E6E2B"/>
    <w:rsid w:val="00501EC2"/>
    <w:rsid w:val="00503A24"/>
    <w:rsid w:val="005046CA"/>
    <w:rsid w:val="005234C6"/>
    <w:rsid w:val="0054488B"/>
    <w:rsid w:val="00547FB1"/>
    <w:rsid w:val="0056221F"/>
    <w:rsid w:val="005823AE"/>
    <w:rsid w:val="00584756"/>
    <w:rsid w:val="0058531A"/>
    <w:rsid w:val="005960B2"/>
    <w:rsid w:val="005B4F8D"/>
    <w:rsid w:val="005C23F7"/>
    <w:rsid w:val="005C5E8E"/>
    <w:rsid w:val="005E49F6"/>
    <w:rsid w:val="005F1E5D"/>
    <w:rsid w:val="005F5CD3"/>
    <w:rsid w:val="00602B43"/>
    <w:rsid w:val="00602FFE"/>
    <w:rsid w:val="0060539E"/>
    <w:rsid w:val="00614978"/>
    <w:rsid w:val="00620FA5"/>
    <w:rsid w:val="00624303"/>
    <w:rsid w:val="00626EE0"/>
    <w:rsid w:val="00633E8D"/>
    <w:rsid w:val="006376DE"/>
    <w:rsid w:val="006442F9"/>
    <w:rsid w:val="006545A7"/>
    <w:rsid w:val="00660C58"/>
    <w:rsid w:val="006658DB"/>
    <w:rsid w:val="0067631F"/>
    <w:rsid w:val="006802F6"/>
    <w:rsid w:val="006929C8"/>
    <w:rsid w:val="0069784D"/>
    <w:rsid w:val="006A3DEE"/>
    <w:rsid w:val="006A47A3"/>
    <w:rsid w:val="006A78D0"/>
    <w:rsid w:val="006C7C10"/>
    <w:rsid w:val="006D3D43"/>
    <w:rsid w:val="006D4E96"/>
    <w:rsid w:val="006E2A36"/>
    <w:rsid w:val="006F0949"/>
    <w:rsid w:val="007056F3"/>
    <w:rsid w:val="00711AD8"/>
    <w:rsid w:val="00711CCF"/>
    <w:rsid w:val="0071707C"/>
    <w:rsid w:val="00725095"/>
    <w:rsid w:val="00726034"/>
    <w:rsid w:val="00741370"/>
    <w:rsid w:val="0076142E"/>
    <w:rsid w:val="00772D4D"/>
    <w:rsid w:val="00783B57"/>
    <w:rsid w:val="00793F02"/>
    <w:rsid w:val="007A0876"/>
    <w:rsid w:val="007A4FBA"/>
    <w:rsid w:val="007B7FB9"/>
    <w:rsid w:val="007D094D"/>
    <w:rsid w:val="007D2BCB"/>
    <w:rsid w:val="007D7488"/>
    <w:rsid w:val="007E0DFB"/>
    <w:rsid w:val="007E13A7"/>
    <w:rsid w:val="007E69DE"/>
    <w:rsid w:val="007F2C58"/>
    <w:rsid w:val="008004A4"/>
    <w:rsid w:val="00800700"/>
    <w:rsid w:val="00801416"/>
    <w:rsid w:val="00810374"/>
    <w:rsid w:val="00834BC3"/>
    <w:rsid w:val="00836883"/>
    <w:rsid w:val="008436D5"/>
    <w:rsid w:val="00844A7D"/>
    <w:rsid w:val="00866076"/>
    <w:rsid w:val="00866E11"/>
    <w:rsid w:val="00867FC5"/>
    <w:rsid w:val="0087697E"/>
    <w:rsid w:val="0088044A"/>
    <w:rsid w:val="008824E8"/>
    <w:rsid w:val="00883BCF"/>
    <w:rsid w:val="0088451B"/>
    <w:rsid w:val="00887569"/>
    <w:rsid w:val="008938C5"/>
    <w:rsid w:val="0089421D"/>
    <w:rsid w:val="008943A2"/>
    <w:rsid w:val="008968EC"/>
    <w:rsid w:val="008A1D06"/>
    <w:rsid w:val="008B353A"/>
    <w:rsid w:val="008B7EB8"/>
    <w:rsid w:val="008C0947"/>
    <w:rsid w:val="008C11E8"/>
    <w:rsid w:val="008C2C5E"/>
    <w:rsid w:val="008D31C5"/>
    <w:rsid w:val="008D77BD"/>
    <w:rsid w:val="008D7D8B"/>
    <w:rsid w:val="008E1FDB"/>
    <w:rsid w:val="00913EAF"/>
    <w:rsid w:val="0092031C"/>
    <w:rsid w:val="00920D99"/>
    <w:rsid w:val="00921964"/>
    <w:rsid w:val="009261B0"/>
    <w:rsid w:val="00926720"/>
    <w:rsid w:val="00927423"/>
    <w:rsid w:val="009347F0"/>
    <w:rsid w:val="0094263B"/>
    <w:rsid w:val="00961139"/>
    <w:rsid w:val="00964DD2"/>
    <w:rsid w:val="00967CD4"/>
    <w:rsid w:val="0097181E"/>
    <w:rsid w:val="0097188F"/>
    <w:rsid w:val="0097799E"/>
    <w:rsid w:val="0098267A"/>
    <w:rsid w:val="0099194D"/>
    <w:rsid w:val="009A1709"/>
    <w:rsid w:val="009B514B"/>
    <w:rsid w:val="009B59F0"/>
    <w:rsid w:val="009C6ED8"/>
    <w:rsid w:val="009C7746"/>
    <w:rsid w:val="009D0DF5"/>
    <w:rsid w:val="009D2ECF"/>
    <w:rsid w:val="009D559E"/>
    <w:rsid w:val="009E0B33"/>
    <w:rsid w:val="009E6018"/>
    <w:rsid w:val="009E7656"/>
    <w:rsid w:val="009F60CF"/>
    <w:rsid w:val="00A02D47"/>
    <w:rsid w:val="00A07D85"/>
    <w:rsid w:val="00A1709D"/>
    <w:rsid w:val="00A21D43"/>
    <w:rsid w:val="00A224EF"/>
    <w:rsid w:val="00A24AB8"/>
    <w:rsid w:val="00A40A3A"/>
    <w:rsid w:val="00A44E93"/>
    <w:rsid w:val="00A50FA5"/>
    <w:rsid w:val="00A60905"/>
    <w:rsid w:val="00A76DEF"/>
    <w:rsid w:val="00A857DC"/>
    <w:rsid w:val="00AA21E4"/>
    <w:rsid w:val="00AA6F50"/>
    <w:rsid w:val="00AA740C"/>
    <w:rsid w:val="00AC5125"/>
    <w:rsid w:val="00AD2181"/>
    <w:rsid w:val="00AD4459"/>
    <w:rsid w:val="00AD5C84"/>
    <w:rsid w:val="00AD7D7D"/>
    <w:rsid w:val="00AF7A80"/>
    <w:rsid w:val="00B051FD"/>
    <w:rsid w:val="00B145E3"/>
    <w:rsid w:val="00B147A7"/>
    <w:rsid w:val="00B24751"/>
    <w:rsid w:val="00B258D4"/>
    <w:rsid w:val="00B272B4"/>
    <w:rsid w:val="00B324DC"/>
    <w:rsid w:val="00B73733"/>
    <w:rsid w:val="00B77C36"/>
    <w:rsid w:val="00B84EA6"/>
    <w:rsid w:val="00BA0E68"/>
    <w:rsid w:val="00BB365E"/>
    <w:rsid w:val="00BB71FA"/>
    <w:rsid w:val="00BC608E"/>
    <w:rsid w:val="00BD053A"/>
    <w:rsid w:val="00BE3F22"/>
    <w:rsid w:val="00BE44EC"/>
    <w:rsid w:val="00BF3B38"/>
    <w:rsid w:val="00C2472C"/>
    <w:rsid w:val="00C33FA7"/>
    <w:rsid w:val="00C40F1F"/>
    <w:rsid w:val="00C62029"/>
    <w:rsid w:val="00C6379C"/>
    <w:rsid w:val="00C65889"/>
    <w:rsid w:val="00C65AA3"/>
    <w:rsid w:val="00C65C77"/>
    <w:rsid w:val="00C67CF7"/>
    <w:rsid w:val="00C7666B"/>
    <w:rsid w:val="00C91BC3"/>
    <w:rsid w:val="00C926DB"/>
    <w:rsid w:val="00CA2739"/>
    <w:rsid w:val="00CC3A7B"/>
    <w:rsid w:val="00CC65C6"/>
    <w:rsid w:val="00CD1737"/>
    <w:rsid w:val="00CD469E"/>
    <w:rsid w:val="00CE6492"/>
    <w:rsid w:val="00CE6E9E"/>
    <w:rsid w:val="00CF3DBF"/>
    <w:rsid w:val="00CF7B05"/>
    <w:rsid w:val="00D025B0"/>
    <w:rsid w:val="00D03927"/>
    <w:rsid w:val="00D05D0F"/>
    <w:rsid w:val="00D13074"/>
    <w:rsid w:val="00D2163B"/>
    <w:rsid w:val="00D22798"/>
    <w:rsid w:val="00D260A3"/>
    <w:rsid w:val="00D50693"/>
    <w:rsid w:val="00D56670"/>
    <w:rsid w:val="00D87AC8"/>
    <w:rsid w:val="00D94D04"/>
    <w:rsid w:val="00D960DF"/>
    <w:rsid w:val="00DA080E"/>
    <w:rsid w:val="00DA3249"/>
    <w:rsid w:val="00DC354E"/>
    <w:rsid w:val="00DD030D"/>
    <w:rsid w:val="00DD1E6C"/>
    <w:rsid w:val="00DD6011"/>
    <w:rsid w:val="00DE0CB1"/>
    <w:rsid w:val="00DE3DFE"/>
    <w:rsid w:val="00DE4C42"/>
    <w:rsid w:val="00DF717F"/>
    <w:rsid w:val="00E0302E"/>
    <w:rsid w:val="00E072B0"/>
    <w:rsid w:val="00E13C2D"/>
    <w:rsid w:val="00E14027"/>
    <w:rsid w:val="00E20CE9"/>
    <w:rsid w:val="00E24CA0"/>
    <w:rsid w:val="00E331C7"/>
    <w:rsid w:val="00E459B9"/>
    <w:rsid w:val="00E46144"/>
    <w:rsid w:val="00E46EFC"/>
    <w:rsid w:val="00E7288C"/>
    <w:rsid w:val="00E73CE0"/>
    <w:rsid w:val="00E745BA"/>
    <w:rsid w:val="00E82B3C"/>
    <w:rsid w:val="00E86145"/>
    <w:rsid w:val="00E92F15"/>
    <w:rsid w:val="00E954DE"/>
    <w:rsid w:val="00EB57EA"/>
    <w:rsid w:val="00EB6E32"/>
    <w:rsid w:val="00EC1953"/>
    <w:rsid w:val="00EC3002"/>
    <w:rsid w:val="00EC5187"/>
    <w:rsid w:val="00EC5323"/>
    <w:rsid w:val="00EC7917"/>
    <w:rsid w:val="00ED399B"/>
    <w:rsid w:val="00EE107C"/>
    <w:rsid w:val="00EE7659"/>
    <w:rsid w:val="00F01A7E"/>
    <w:rsid w:val="00F05C0D"/>
    <w:rsid w:val="00F05D09"/>
    <w:rsid w:val="00F1075B"/>
    <w:rsid w:val="00F34657"/>
    <w:rsid w:val="00F377B8"/>
    <w:rsid w:val="00F430B3"/>
    <w:rsid w:val="00F43726"/>
    <w:rsid w:val="00F504B8"/>
    <w:rsid w:val="00F549C9"/>
    <w:rsid w:val="00F555E5"/>
    <w:rsid w:val="00F60048"/>
    <w:rsid w:val="00F60993"/>
    <w:rsid w:val="00F623D0"/>
    <w:rsid w:val="00F644EF"/>
    <w:rsid w:val="00F66168"/>
    <w:rsid w:val="00F7462E"/>
    <w:rsid w:val="00F836A9"/>
    <w:rsid w:val="00F923AA"/>
    <w:rsid w:val="00FA46ED"/>
    <w:rsid w:val="00FA734D"/>
    <w:rsid w:val="00FB0176"/>
    <w:rsid w:val="00FB1CAE"/>
    <w:rsid w:val="00FC46D7"/>
    <w:rsid w:val="00FC6AA2"/>
    <w:rsid w:val="00FD33CC"/>
    <w:rsid w:val="00FE0164"/>
    <w:rsid w:val="00FE2FA0"/>
    <w:rsid w:val="00FF6D34"/>
    <w:rsid w:val="00FF7DC4"/>
    <w:rsid w:val="058D38D5"/>
    <w:rsid w:val="05EB074D"/>
    <w:rsid w:val="09130DE7"/>
    <w:rsid w:val="0C1A34D7"/>
    <w:rsid w:val="26DD15D4"/>
    <w:rsid w:val="2A6E1C47"/>
    <w:rsid w:val="2AA20833"/>
    <w:rsid w:val="2AF421E5"/>
    <w:rsid w:val="2B633FE3"/>
    <w:rsid w:val="2EC43BAF"/>
    <w:rsid w:val="30604DBC"/>
    <w:rsid w:val="31A510B0"/>
    <w:rsid w:val="32054CF9"/>
    <w:rsid w:val="3B6C3D1A"/>
    <w:rsid w:val="3B9140BC"/>
    <w:rsid w:val="45BE2BAB"/>
    <w:rsid w:val="50E952AC"/>
    <w:rsid w:val="52061B33"/>
    <w:rsid w:val="54D91C8F"/>
    <w:rsid w:val="58852A99"/>
    <w:rsid w:val="5BFE2324"/>
    <w:rsid w:val="5D48562F"/>
    <w:rsid w:val="660C5137"/>
    <w:rsid w:val="66484ACF"/>
    <w:rsid w:val="66F44CDF"/>
    <w:rsid w:val="67925487"/>
    <w:rsid w:val="6848594D"/>
    <w:rsid w:val="704E1B47"/>
    <w:rsid w:val="743B2D0D"/>
    <w:rsid w:val="76F661A7"/>
    <w:rsid w:val="775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4186"/>
  <w15:docId w15:val="{A3E27602-4DB1-4A4C-9A36-B879A24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31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2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3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Normal (Web)"/>
    <w:basedOn w:val="a"/>
    <w:uiPriority w:val="99"/>
    <w:unhideWhenUsed/>
    <w:qFormat/>
    <w:rsid w:val="00893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929B8-B545-4B93-8426-7C0522E9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775</Words>
  <Characters>901</Characters>
  <Application>Microsoft Office Word</Application>
  <DocSecurity>0</DocSecurity>
  <Lines>180</Lines>
  <Paragraphs>167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古丽</dc:creator>
  <cp:lastModifiedBy>李亚娟</cp:lastModifiedBy>
  <cp:revision>40</cp:revision>
  <cp:lastPrinted>2023-04-10T08:33:00Z</cp:lastPrinted>
  <dcterms:created xsi:type="dcterms:W3CDTF">2022-03-02T02:00:00Z</dcterms:created>
  <dcterms:modified xsi:type="dcterms:W3CDTF">2024-04-25T03:20:00Z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