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2024-ZJKZX-0</w:t>
      </w:r>
      <w:r>
        <w:rPr>
          <w:rFonts w:hint="eastAsia" w:ascii="宋体" w:hAnsi="宋体" w:cs="宋体"/>
          <w:snapToGrid w:val="0"/>
          <w:spacing w:val="0"/>
          <w:w w:val="100"/>
          <w:kern w:val="0"/>
          <w:position w:val="0"/>
          <w:sz w:val="40"/>
          <w:szCs w:val="40"/>
          <w:lang w:val="en-US" w:eastAsia="zh-CN"/>
        </w:rPr>
        <w:t>33</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六、企业及竞争能力介绍</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征集公告编号：（2024-ZJKZX-001）</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w:t>
      </w:r>
      <w:r>
        <w:rPr>
          <w:rFonts w:hint="eastAsia" w:ascii="仿宋_GB2312" w:hAnsi="仿宋_GB2312" w:eastAsia="仿宋_GB2312" w:cs="仿宋_GB2312"/>
          <w:snapToGrid w:val="0"/>
          <w:color w:val="auto"/>
          <w:spacing w:val="0"/>
          <w:w w:val="100"/>
          <w:kern w:val="0"/>
          <w:position w:val="0"/>
          <w:sz w:val="32"/>
          <w:szCs w:val="32"/>
          <w:highlight w:val="none"/>
        </w:rPr>
        <w:t>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44"/>
          <w:szCs w:val="44"/>
          <w:lang w:eastAsia="zh-CN"/>
        </w:rPr>
      </w:pPr>
      <w:r>
        <w:rPr>
          <w:rFonts w:hint="eastAsia" w:ascii="仿宋_GB2312" w:hAnsi="仿宋_GB2312" w:eastAsia="仿宋_GB2312" w:cs="仿宋_GB2312"/>
          <w:snapToGrid w:val="0"/>
          <w:color w:val="auto"/>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（请按照下列顺序和内容</w:t>
      </w:r>
      <w:r>
        <w:rPr>
          <w:rFonts w:hint="eastAsia" w:ascii="仿宋_GB2312" w:hAnsi="仿宋_GB2312" w:eastAsia="仿宋_GB2312" w:cs="仿宋_GB2312"/>
          <w:snapToGrid w:val="0"/>
          <w:color w:val="auto"/>
          <w:spacing w:val="0"/>
          <w:w w:val="100"/>
          <w:kern w:val="0"/>
          <w:position w:val="0"/>
          <w:sz w:val="32"/>
          <w:szCs w:val="32"/>
          <w:lang w:val="en-US" w:eastAsia="zh-CN"/>
        </w:rPr>
        <w:t>回复</w:t>
      </w:r>
      <w:r>
        <w:rPr>
          <w:rFonts w:hint="eastAsia" w:ascii="仿宋_GB2312" w:hAnsi="仿宋_GB2312" w:eastAsia="仿宋_GB2312" w:cs="仿宋_GB2312"/>
          <w:snapToGrid w:val="0"/>
          <w:color w:val="auto"/>
          <w:spacing w:val="0"/>
          <w:w w:val="100"/>
          <w:kern w:val="0"/>
          <w:position w:val="0"/>
          <w:sz w:val="32"/>
          <w:szCs w:val="32"/>
        </w:rPr>
        <w:t>）</w:t>
      </w:r>
    </w:p>
    <w:p>
      <w:pPr>
        <w:pStyle w:val="2"/>
        <w:rPr>
          <w:rFonts w:hint="eastAsia" w:ascii="仿宋_GB2312" w:hAnsi="仿宋_GB2312" w:eastAsia="仿宋_GB2312" w:cs="仿宋_GB2312"/>
          <w:color w:val="auto"/>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企业董事、监事及高级管理人员基本情况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公司财务能力</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概况，须提供近3个自然年的审计报告或财务报表（利润表、资产负债表、现金流量表）。——（材料六附件）</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二</w:t>
      </w:r>
      <w:r>
        <w:rPr>
          <w:rFonts w:hint="eastAsia" w:ascii="仿宋_GB2312" w:hAnsi="仿宋_GB2312" w:eastAsia="仿宋_GB2312" w:cs="仿宋_GB2312"/>
          <w:b/>
          <w:bCs/>
          <w:snapToGrid w:val="0"/>
          <w:color w:val="auto"/>
          <w:spacing w:val="0"/>
          <w:w w:val="100"/>
          <w:kern w:val="0"/>
          <w:position w:val="0"/>
          <w:sz w:val="32"/>
          <w:szCs w:val="32"/>
          <w:highlight w:val="none"/>
        </w:rPr>
        <w:t>、企业业务概况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r>
        <w:rPr>
          <w:rFonts w:hint="eastAsia" w:ascii="仿宋_GB2312" w:hAnsi="仿宋_GB2312" w:eastAsia="仿宋_GB2312" w:cs="仿宋_GB2312"/>
          <w:snapToGrid w:val="0"/>
          <w:color w:val="auto"/>
          <w:spacing w:val="0"/>
          <w:w w:val="100"/>
          <w:kern w:val="0"/>
          <w:position w:val="0"/>
          <w:sz w:val="32"/>
          <w:szCs w:val="32"/>
          <w:highlight w:val="none"/>
        </w:rPr>
        <w:t>（一）主要业务介绍</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经营范围</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3"/>
        </w:numPr>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rPr>
        <w:t>主要</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资源（例如：相关授权文件、内容运营服务团队、商务团队、品牌合作方的广告、流量等资源）</w:t>
      </w: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lang w:val="en-US"/>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color w:val="auto"/>
          <w:spacing w:val="0"/>
          <w:w w:val="100"/>
          <w:kern w:val="0"/>
          <w:position w:val="0"/>
          <w:sz w:val="32"/>
          <w:szCs w:val="32"/>
          <w:highlight w:val="none"/>
          <w:lang w:val="en-US"/>
        </w:rPr>
        <w:t>、本项目专业胜任能力</w:t>
      </w: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(需具体，明确项目需求)</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1.</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color w:val="auto"/>
          <w:spacing w:val="0"/>
          <w:w w:val="100"/>
          <w:kern w:val="0"/>
          <w:position w:val="0"/>
          <w:sz w:val="32"/>
          <w:szCs w:val="32"/>
          <w:highlight w:val="none"/>
        </w:rPr>
        <w:t>.其他优势</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numPr>
          <w:ilvl w:val="0"/>
          <w:numId w:val="4"/>
        </w:numPr>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同类项目的业务方案或实施方案</w:t>
      </w:r>
    </w:p>
    <w:p>
      <w:pPr>
        <w:pStyle w:val="34"/>
        <w:ind w:left="0" w:leftChars="0" w:firstLine="640" w:firstLineChars="200"/>
        <w:jc w:val="left"/>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《供应商</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报名</w:t>
      </w:r>
      <w:r>
        <w:rPr>
          <w:rFonts w:hint="eastAsia" w:ascii="仿宋_GB2312" w:hAnsi="仿宋_GB2312" w:eastAsia="仿宋_GB2312" w:cs="仿宋_GB2312"/>
          <w:snapToGrid w:val="0"/>
          <w:color w:val="auto"/>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若有，</w:t>
      </w:r>
      <w:r>
        <w:rPr>
          <w:rFonts w:hint="eastAsia" w:ascii="仿宋_GB2312" w:hAnsi="仿宋_GB2312" w:eastAsia="仿宋_GB2312" w:cs="仿宋_GB2312"/>
          <w:snapToGrid w:val="0"/>
          <w:color w:val="auto"/>
          <w:spacing w:val="0"/>
          <w:w w:val="100"/>
          <w:kern w:val="0"/>
          <w:position w:val="0"/>
          <w:sz w:val="32"/>
          <w:szCs w:val="32"/>
          <w:highlight w:val="none"/>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bookmarkStart w:id="0" w:name="_GoBack"/>
      <w:bookmarkEnd w:id="0"/>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3555D"/>
    <w:multiLevelType w:val="singleLevel"/>
    <w:tmpl w:val="F273555D"/>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1EFEB39"/>
    <w:multiLevelType w:val="singleLevel"/>
    <w:tmpl w:val="31EFEB39"/>
    <w:lvl w:ilvl="0" w:tentative="0">
      <w:start w:val="2"/>
      <w:numFmt w:val="chineseCounting"/>
      <w:suff w:val="nothing"/>
      <w:lvlText w:val="（%1）"/>
      <w:lvlJc w:val="left"/>
      <w:rPr>
        <w:rFonts w:hint="eastAsia"/>
      </w:rPr>
    </w:lvl>
  </w:abstractNum>
  <w:abstractNum w:abstractNumId="3">
    <w:nsid w:val="36EAD7B4"/>
    <w:multiLevelType w:val="singleLevel"/>
    <w:tmpl w:val="36EAD7B4"/>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4F435B"/>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715767"/>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9</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yaotong_kzx</cp:lastModifiedBy>
  <cp:lastPrinted>2024-08-21T06:47:00Z</cp:lastPrinted>
  <dcterms:modified xsi:type="dcterms:W3CDTF">2024-10-16T06:46:08Z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