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6"/>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（征集公告编号：2025-ZJKZX-001）</w:t>
      </w:r>
    </w:p>
    <w:p>
      <w:pPr>
        <w:pStyle w:val="6"/>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20"/>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20"/>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w:t>
      </w:r>
    </w:p>
    <w:p>
      <w:pPr>
        <w:pStyle w:val="20"/>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0"/>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征集公告编号：（2025-ZJKZX-001）</w:t>
      </w:r>
      <w:r>
        <w:rPr>
          <w:rFonts w:hint="eastAsia" w:ascii="仿宋_GB2312" w:hAnsi="仿宋_GB2312" w:eastAsia="仿宋_GB2312" w:cs="仿宋_GB2312"/>
          <w:sz w:val="32"/>
          <w:szCs w:val="32"/>
        </w:rPr>
        <w:t>-XXX公司；</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20"/>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6"/>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rPr>
          <w:rFonts w:hint="eastAsia" w:ascii="仿宋_GB2312" w:hAnsi="仿宋_GB2312" w:eastAsia="仿宋_GB2312" w:cs="仿宋_GB2312"/>
          <w:snapToGrid w:val="0"/>
          <w:spacing w:val="0"/>
          <w:w w:val="100"/>
          <w:kern w:val="0"/>
          <w:position w:val="0"/>
          <w:sz w:val="32"/>
          <w:szCs w:val="32"/>
        </w:rPr>
      </w:pPr>
    </w:p>
    <w:p>
      <w:pPr>
        <w:pStyle w:val="6"/>
        <w:rPr>
          <w:rFonts w:hint="eastAsia" w:ascii="仿宋_GB2312" w:hAnsi="仿宋_GB2312" w:eastAsia="仿宋_GB2312" w:cs="仿宋_GB2312"/>
          <w:snapToGrid w:val="0"/>
          <w:spacing w:val="0"/>
          <w:w w:val="100"/>
          <w:kern w:val="0"/>
          <w:position w:val="0"/>
          <w:sz w:val="32"/>
          <w:szCs w:val="32"/>
        </w:rPr>
      </w:pPr>
    </w:p>
    <w:p>
      <w:pPr>
        <w:pStyle w:val="6"/>
        <w:rPr>
          <w:rFonts w:hint="eastAsia" w:ascii="仿宋_GB2312" w:hAnsi="仿宋_GB2312" w:eastAsia="仿宋_GB2312" w:cs="仿宋_GB2312"/>
          <w:snapToGrid w:val="0"/>
          <w:spacing w:val="0"/>
          <w:w w:val="100"/>
          <w:kern w:val="0"/>
          <w:position w:val="0"/>
          <w:sz w:val="32"/>
          <w:szCs w:val="32"/>
        </w:rPr>
      </w:pPr>
    </w:p>
    <w:p>
      <w:pPr>
        <w:pStyle w:val="6"/>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9"/>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9"/>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先生/女士为我公司对贵行信用卡线上业务场景电子存证</w:t>
      </w:r>
      <w:r>
        <w:rPr>
          <w:rFonts w:hint="eastAsia" w:ascii="仿宋_GB2312" w:hAnsi="仿宋_GB2312" w:eastAsia="仿宋_GB2312" w:cs="仿宋_GB2312"/>
          <w:snapToGrid w:val="0"/>
          <w:color w:val="auto"/>
          <w:spacing w:val="0"/>
          <w:w w:val="100"/>
          <w:kern w:val="0"/>
          <w:position w:val="0"/>
          <w:sz w:val="32"/>
          <w:szCs w:val="32"/>
          <w:lang w:val="en-US" w:eastAsia="zh-CN"/>
        </w:rPr>
        <w:t>取证</w:t>
      </w:r>
      <w:r>
        <w:rPr>
          <w:rFonts w:hint="eastAsia" w:ascii="仿宋_GB2312" w:hAnsi="仿宋_GB2312" w:eastAsia="仿宋_GB2312" w:cs="仿宋_GB2312"/>
          <w:snapToGrid w:val="0"/>
          <w:color w:val="auto"/>
          <w:spacing w:val="0"/>
          <w:w w:val="100"/>
          <w:kern w:val="0"/>
          <w:position w:val="0"/>
          <w:sz w:val="32"/>
          <w:szCs w:val="32"/>
        </w:rPr>
        <w:t>服务供应商引入项目的业务代表，其有权代表我公司与贵行开展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9"/>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3"/>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9"/>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9"/>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9"/>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9"/>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9"/>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rPr>
          <w:rFonts w:hint="eastAsia"/>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pStyle w:val="6"/>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20"/>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0"/>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20"/>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0"/>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20"/>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20"/>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p>
    <w:p>
      <w:pPr>
        <w:pStyle w:val="20"/>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资源（例如：相关授权文件、内容运营服务团队、商务团队、品牌合作方的广告、流量等资源）</w:t>
      </w:r>
    </w:p>
    <w:p>
      <w:pPr>
        <w:pStyle w:val="8"/>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20"/>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（二）银行业同类项目的业务方案或实施方案（</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bookmarkStart w:id="2" w:name="_GoBack"/>
      <w:bookmarkEnd w:id="2"/>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5"/>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rPr>
          <w:rFonts w:hint="eastAsia" w:ascii="仿宋_GB2312" w:hAnsi="仿宋_GB2312" w:eastAsia="仿宋_GB2312" w:cs="仿宋_GB2312"/>
          <w:snapToGrid/>
          <w:spacing w:val="0"/>
          <w:w w:val="100"/>
          <w:kern w:val="2"/>
          <w:position w:val="0"/>
          <w:sz w:val="32"/>
          <w:szCs w:val="32"/>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1"/>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1"/>
  <w:bordersDoNotSurroundHeader w:val="0"/>
  <w:bordersDoNotSurroundFooter w:val="0"/>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9349AE"/>
    <w:rsid w:val="05A62674"/>
    <w:rsid w:val="065906F6"/>
    <w:rsid w:val="068602C1"/>
    <w:rsid w:val="06B93F93"/>
    <w:rsid w:val="078548D7"/>
    <w:rsid w:val="086B239D"/>
    <w:rsid w:val="08770B94"/>
    <w:rsid w:val="08C3786B"/>
    <w:rsid w:val="090D69E6"/>
    <w:rsid w:val="091B157F"/>
    <w:rsid w:val="096A4B81"/>
    <w:rsid w:val="096B3D97"/>
    <w:rsid w:val="098C4D36"/>
    <w:rsid w:val="0A95686D"/>
    <w:rsid w:val="0BC01DF3"/>
    <w:rsid w:val="0C0C7035"/>
    <w:rsid w:val="0C4B79E7"/>
    <w:rsid w:val="0C5B1651"/>
    <w:rsid w:val="0C662A91"/>
    <w:rsid w:val="0CD27556"/>
    <w:rsid w:val="0CF93AD9"/>
    <w:rsid w:val="0D0B39F3"/>
    <w:rsid w:val="0D0F3F38"/>
    <w:rsid w:val="0D7B752A"/>
    <w:rsid w:val="0D8C5246"/>
    <w:rsid w:val="0E111D56"/>
    <w:rsid w:val="0E205AB9"/>
    <w:rsid w:val="0E365A41"/>
    <w:rsid w:val="0FB935DE"/>
    <w:rsid w:val="10615BA6"/>
    <w:rsid w:val="10AE14A4"/>
    <w:rsid w:val="10E365C2"/>
    <w:rsid w:val="110E7CAB"/>
    <w:rsid w:val="118F5EED"/>
    <w:rsid w:val="11E74651"/>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DBF7188"/>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1D4F53"/>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97415E"/>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6EBD2BFB"/>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6">
    <w:name w:val="Normal Indent"/>
    <w:basedOn w:val="1"/>
    <w:qFormat/>
    <w:uiPriority w:val="0"/>
    <w:pPr>
      <w:ind w:firstLine="420"/>
    </w:pPr>
    <w:rPr>
      <w:szCs w:val="20"/>
    </w:rPr>
  </w:style>
  <w:style w:type="paragraph" w:styleId="7">
    <w:name w:val="annotation text"/>
    <w:basedOn w:val="1"/>
    <w:link w:val="32"/>
    <w:unhideWhenUsed/>
    <w:qFormat/>
    <w:uiPriority w:val="0"/>
    <w:pPr>
      <w:jc w:val="left"/>
    </w:pPr>
  </w:style>
  <w:style w:type="paragraph" w:styleId="8">
    <w:name w:val="Body Text"/>
    <w:basedOn w:val="1"/>
    <w:link w:val="31"/>
    <w:qFormat/>
    <w:uiPriority w:val="0"/>
    <w:pPr>
      <w:widowControl/>
      <w:spacing w:line="420" w:lineRule="auto"/>
      <w:ind w:left="0" w:firstLine="0"/>
      <w:jc w:val="center"/>
    </w:pPr>
    <w:rPr>
      <w:rFonts w:ascii="宋体" w:hAnsi="Times New Roman"/>
      <w:b/>
      <w:bCs/>
      <w:szCs w:val="21"/>
      <w:lang w:val="zh-CN"/>
    </w:rPr>
  </w:style>
  <w:style w:type="paragraph" w:styleId="9">
    <w:name w:val="Date"/>
    <w:basedOn w:val="1"/>
    <w:next w:val="1"/>
    <w:link w:val="26"/>
    <w:unhideWhenUsed/>
    <w:qFormat/>
    <w:uiPriority w:val="99"/>
    <w:pPr>
      <w:ind w:left="100" w:leftChars="2500"/>
    </w:pPr>
  </w:style>
  <w:style w:type="paragraph" w:styleId="10">
    <w:name w:val="Balloon Text"/>
    <w:basedOn w:val="1"/>
    <w:link w:val="25"/>
    <w:qFormat/>
    <w:uiPriority w:val="0"/>
    <w:rPr>
      <w:rFonts w:ascii="Times New Roman" w:hAnsi="Times New Roman"/>
      <w:kern w:val="0"/>
      <w:sz w:val="18"/>
      <w:szCs w:val="18"/>
    </w:rPr>
  </w:style>
  <w:style w:type="paragraph" w:styleId="11">
    <w:name w:val="footer"/>
    <w:basedOn w:val="1"/>
    <w:link w:val="24"/>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5">
    <w:name w:val="Emphasis"/>
    <w:qFormat/>
    <w:uiPriority w:val="20"/>
    <w:rPr>
      <w:color w:val="CC0000"/>
    </w:rPr>
  </w:style>
  <w:style w:type="character" w:styleId="16">
    <w:name w:val="Hyperlink"/>
    <w:qFormat/>
    <w:uiPriority w:val="0"/>
    <w:rPr>
      <w:color w:val="0000FF"/>
      <w:u w:val="single"/>
    </w:rPr>
  </w:style>
  <w:style w:type="character" w:styleId="17">
    <w:name w:val="annotation reference"/>
    <w:basedOn w:val="14"/>
    <w:unhideWhenUsed/>
    <w:qFormat/>
    <w:uiPriority w:val="0"/>
    <w:rPr>
      <w:sz w:val="21"/>
      <w:szCs w:val="21"/>
    </w:rPr>
  </w:style>
  <w:style w:type="paragraph" w:customStyle="1" w:styleId="18">
    <w:name w:val="样式 正文缩进 + 首行缩进:  2.56 字符 段前: 0.6 行 段后: 0.6 行"/>
    <w:basedOn w:val="6"/>
    <w:qFormat/>
    <w:uiPriority w:val="0"/>
    <w:pPr>
      <w:spacing w:before="228" w:beforeLines="60" w:after="228" w:afterLines="60"/>
      <w:jc w:val="left"/>
    </w:pPr>
    <w:rPr>
      <w:rFonts w:ascii="微软简仿宋" w:hAnsi="宋体" w:cs="宋体"/>
      <w:snapToGrid w:val="0"/>
      <w:lang w:val="zh-CN"/>
    </w:rPr>
  </w:style>
  <w:style w:type="paragraph" w:customStyle="1" w:styleId="19">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34"/>
    <w:pPr>
      <w:widowControl/>
      <w:ind w:left="0" w:firstLine="420"/>
    </w:pPr>
    <w:rPr>
      <w:rFonts w:cs="Calibri"/>
      <w:kern w:val="0"/>
      <w:szCs w:val="21"/>
    </w:rPr>
  </w:style>
  <w:style w:type="character" w:customStyle="1" w:styleId="22">
    <w:name w:val="11dpi"/>
    <w:basedOn w:val="14"/>
    <w:qFormat/>
    <w:uiPriority w:val="0"/>
  </w:style>
  <w:style w:type="character" w:customStyle="1" w:styleId="23">
    <w:name w:val="页眉 字符"/>
    <w:link w:val="12"/>
    <w:qFormat/>
    <w:uiPriority w:val="0"/>
    <w:rPr>
      <w:sz w:val="18"/>
      <w:szCs w:val="18"/>
    </w:rPr>
  </w:style>
  <w:style w:type="character" w:customStyle="1" w:styleId="24">
    <w:name w:val="页脚 字符"/>
    <w:link w:val="11"/>
    <w:qFormat/>
    <w:uiPriority w:val="99"/>
    <w:rPr>
      <w:sz w:val="18"/>
      <w:szCs w:val="18"/>
    </w:rPr>
  </w:style>
  <w:style w:type="character" w:customStyle="1" w:styleId="25">
    <w:name w:val="批注框文本 字符"/>
    <w:link w:val="10"/>
    <w:qFormat/>
    <w:uiPriority w:val="0"/>
    <w:rPr>
      <w:sz w:val="18"/>
      <w:szCs w:val="18"/>
    </w:rPr>
  </w:style>
  <w:style w:type="character" w:customStyle="1" w:styleId="26">
    <w:name w:val="日期 字符"/>
    <w:link w:val="9"/>
    <w:semiHidden/>
    <w:qFormat/>
    <w:uiPriority w:val="99"/>
    <w:rPr>
      <w:rFonts w:ascii="Calibri" w:hAnsi="Calibri"/>
      <w:kern w:val="2"/>
      <w:sz w:val="21"/>
      <w:szCs w:val="22"/>
    </w:rPr>
  </w:style>
  <w:style w:type="paragraph" w:customStyle="1" w:styleId="27">
    <w:name w:val="列出段落3"/>
    <w:basedOn w:val="1"/>
    <w:qFormat/>
    <w:uiPriority w:val="34"/>
    <w:pPr>
      <w:ind w:firstLine="420" w:firstLineChars="200"/>
    </w:pPr>
  </w:style>
  <w:style w:type="character" w:customStyle="1" w:styleId="28">
    <w:name w:val="标题 4 字符"/>
    <w:basedOn w:val="14"/>
    <w:link w:val="5"/>
    <w:qFormat/>
    <w:uiPriority w:val="9"/>
    <w:rPr>
      <w:rFonts w:ascii="Cambria" w:hAnsi="Cambria"/>
      <w:b/>
      <w:bCs/>
      <w:kern w:val="2"/>
      <w:sz w:val="24"/>
      <w:szCs w:val="28"/>
      <w:lang w:val="zh-CN" w:eastAsia="zh-CN"/>
    </w:rPr>
  </w:style>
  <w:style w:type="character" w:customStyle="1" w:styleId="29">
    <w:name w:val="标题 3 字符"/>
    <w:basedOn w:val="14"/>
    <w:link w:val="4"/>
    <w:semiHidden/>
    <w:qFormat/>
    <w:uiPriority w:val="9"/>
    <w:rPr>
      <w:rFonts w:ascii="Calibri" w:hAnsi="Calibri"/>
      <w:b/>
      <w:bCs/>
      <w:kern w:val="2"/>
      <w:sz w:val="32"/>
      <w:szCs w:val="32"/>
    </w:rPr>
  </w:style>
  <w:style w:type="character" w:customStyle="1" w:styleId="30">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31">
    <w:name w:val="正文文本 字符"/>
    <w:basedOn w:val="14"/>
    <w:link w:val="8"/>
    <w:qFormat/>
    <w:uiPriority w:val="0"/>
    <w:rPr>
      <w:rFonts w:ascii="宋体"/>
      <w:b/>
      <w:bCs/>
      <w:kern w:val="2"/>
      <w:sz w:val="21"/>
      <w:szCs w:val="21"/>
      <w:lang w:val="zh-CN" w:eastAsia="zh-CN"/>
    </w:rPr>
  </w:style>
  <w:style w:type="character" w:customStyle="1" w:styleId="32">
    <w:name w:val="批注文字 字符"/>
    <w:basedOn w:val="14"/>
    <w:link w:val="7"/>
    <w:semiHidden/>
    <w:qFormat/>
    <w:uiPriority w:val="0"/>
    <w:rPr>
      <w:rFonts w:ascii="Calibri" w:hAnsi="Calibri"/>
      <w:kern w:val="2"/>
      <w:sz w:val="21"/>
      <w:szCs w:val="22"/>
    </w:rPr>
  </w:style>
  <w:style w:type="paragraph" w:customStyle="1" w:styleId="33">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4">
    <w:name w:val="正文 CharProp Char"/>
    <w:qFormat/>
    <w:uiPriority w:val="0"/>
    <w:rPr>
      <w:kern w:val="2"/>
      <w:sz w:val="21"/>
      <w:szCs w:val="22"/>
      <w:lang w:val="en-US" w:eastAsia="zh-CN"/>
    </w:rPr>
  </w:style>
  <w:style w:type="paragraph" w:customStyle="1" w:styleId="35">
    <w:name w:val="仿宋三号"/>
    <w:basedOn w:val="27"/>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艾宏伟</cp:lastModifiedBy>
  <cp:lastPrinted>2024-08-21T06:47:00Z</cp:lastPrinted>
  <dcterms:modified xsi:type="dcterms:W3CDTF">2025-01-07T08:31:25Z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