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-ZJKZX-00</w:t>
      </w:r>
      <w:r>
        <w:rPr>
          <w:rFonts w:hint="eastAsia" w:ascii="宋体" w:hAnsi="宋体" w:cs="宋体"/>
          <w:snapToGrid w:val="0"/>
          <w:spacing w:val="0"/>
          <w:w w:val="100"/>
          <w:kern w:val="0"/>
          <w:position w:val="0"/>
          <w:sz w:val="40"/>
          <w:szCs w:val="40"/>
          <w:lang w:val="en-US" w:eastAsia="zh-CN"/>
        </w:rPr>
        <w:t>2</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征集公告编号：（2025-ZJKZX-002）</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yellow"/>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0" w:firstLineChars="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r>
        <w:rPr>
          <w:rFonts w:hint="eastAsia" w:ascii="仿宋_GB2312" w:hAnsi="仿宋_GB2312" w:eastAsia="仿宋_GB2312" w:cs="仿宋_GB2312"/>
          <w:snapToGrid w:val="0"/>
          <w:color w:val="FF0000"/>
          <w:spacing w:val="0"/>
          <w:w w:val="100"/>
          <w:kern w:val="0"/>
          <w:position w:val="0"/>
          <w:sz w:val="32"/>
          <w:szCs w:val="32"/>
          <w:highlight w:val="yellow"/>
          <w:lang w:val="en-US" w:eastAsia="zh-CN"/>
        </w:rPr>
        <w:t>（材料六附件）</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lang w:val="en-US" w:eastAsia="zh-CN"/>
        </w:rPr>
        <w:t>二</w:t>
      </w:r>
      <w:r>
        <w:rPr>
          <w:rFonts w:hint="eastAsia" w:ascii="仿宋_GB2312" w:hAnsi="仿宋_GB2312" w:eastAsia="仿宋_GB2312" w:cs="仿宋_GB2312"/>
          <w:b/>
          <w:bCs/>
          <w:snapToGrid w:val="0"/>
          <w:spacing w:val="0"/>
          <w:w w:val="100"/>
          <w:kern w:val="0"/>
          <w:position w:val="0"/>
          <w:sz w:val="32"/>
          <w:szCs w:val="32"/>
        </w:rPr>
        <w:t>、企业业务概况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3"/>
        </w:numPr>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主要</w:t>
      </w:r>
      <w:r>
        <w:rPr>
          <w:rFonts w:hint="eastAsia" w:ascii="仿宋_GB2312" w:hAnsi="仿宋_GB2312" w:eastAsia="仿宋_GB2312" w:cs="仿宋_GB2312"/>
          <w:snapToGrid w:val="0"/>
          <w:spacing w:val="0"/>
          <w:w w:val="100"/>
          <w:kern w:val="0"/>
          <w:position w:val="0"/>
          <w:sz w:val="32"/>
          <w:szCs w:val="32"/>
          <w:lang w:val="en-US" w:eastAsia="zh-CN"/>
        </w:rPr>
        <w:t>资源介绍</w:t>
      </w:r>
    </w:p>
    <w:p>
      <w:pPr>
        <w:pStyle w:val="19"/>
        <w:numPr>
          <w:ilvl w:val="-1"/>
          <w:numId w:val="0"/>
        </w:numPr>
        <w:tabs>
          <w:tab w:val="left" w:pos="2268"/>
        </w:tabs>
        <w:adjustRightInd w:val="0"/>
        <w:snapToGrid w:val="0"/>
        <w:spacing w:afterLines="50" w:line="590" w:lineRule="atLeast"/>
        <w:ind w:left="420" w:leftChars="200" w:right="0" w:firstLine="0" w:firstLineChars="0"/>
        <w:jc w:val="both"/>
        <w:rPr>
          <w:rFonts w:hint="eastAsia" w:ascii="仿宋_GB2312" w:hAnsi="仿宋_GB2312" w:eastAsia="仿宋_GB2312" w:cs="仿宋_GB2312"/>
          <w:snapToGrid w:val="0"/>
          <w:color w:val="FF0000"/>
          <w:spacing w:val="0"/>
          <w:w w:val="100"/>
          <w:kern w:val="0"/>
          <w:position w:val="0"/>
          <w:sz w:val="32"/>
          <w:szCs w:val="32"/>
          <w:lang w:val="en-US" w:eastAsia="zh-CN"/>
        </w:rPr>
      </w:pPr>
      <w:r>
        <w:rPr>
          <w:rFonts w:hint="eastAsia" w:ascii="仿宋_GB2312" w:hAnsi="仿宋_GB2312" w:eastAsia="仿宋_GB2312" w:cs="仿宋_GB2312"/>
          <w:snapToGrid w:val="0"/>
          <w:color w:val="FF0000"/>
          <w:spacing w:val="0"/>
          <w:w w:val="100"/>
          <w:kern w:val="0"/>
          <w:position w:val="0"/>
          <w:sz w:val="32"/>
          <w:szCs w:val="32"/>
          <w:lang w:val="en-US" w:eastAsia="zh-CN"/>
        </w:rPr>
        <w:t>（例如：全国范围内的合作商，包括但不限于</w:t>
      </w:r>
      <w:r>
        <w:rPr>
          <w:rFonts w:hint="eastAsia" w:ascii="仿宋_GB2312" w:hAnsi="仿宋_GB2312" w:eastAsia="仿宋_GB2312" w:cs="仿宋_GB2312"/>
          <w:snapToGrid w:val="0"/>
          <w:color w:val="FF0000"/>
          <w:kern w:val="0"/>
          <w:sz w:val="32"/>
          <w:szCs w:val="32"/>
        </w:rPr>
        <w:t>酒店预定、会议餐饮、参会人员接待与引导、场地租赁、场地布置、设备租赁、车辆租赁、会议资料设计制作、摄影摄像及后期制作</w:t>
      </w:r>
      <w:bookmarkStart w:id="0" w:name="_GoBack"/>
      <w:bookmarkEnd w:id="0"/>
      <w:r>
        <w:rPr>
          <w:rFonts w:hint="eastAsia" w:ascii="仿宋_GB2312" w:hAnsi="仿宋_GB2312" w:eastAsia="仿宋_GB2312" w:cs="仿宋_GB2312"/>
          <w:snapToGrid w:val="0"/>
          <w:color w:val="FF0000"/>
          <w:spacing w:val="0"/>
          <w:w w:val="100"/>
          <w:kern w:val="0"/>
          <w:position w:val="0"/>
          <w:sz w:val="32"/>
          <w:szCs w:val="32"/>
          <w:lang w:val="en-US" w:eastAsia="zh-CN"/>
        </w:rPr>
        <w:t>等；自有团队组成，包括但不限于、运营服务团队、商务团队、技术服务团队等资源）</w:t>
      </w:r>
    </w:p>
    <w:p>
      <w:pPr>
        <w:pStyle w:val="19"/>
        <w:numPr>
          <w:ilvl w:val="-1"/>
          <w:numId w:val="0"/>
        </w:numPr>
        <w:tabs>
          <w:tab w:val="left" w:pos="2268"/>
        </w:tabs>
        <w:adjustRightInd w:val="0"/>
        <w:snapToGrid w:val="0"/>
        <w:spacing w:afterLines="50" w:line="590" w:lineRule="atLeast"/>
        <w:ind w:left="420" w:leftChars="200" w:right="0" w:firstLine="0" w:firstLineChars="0"/>
        <w:jc w:val="both"/>
        <w:rPr>
          <w:rFonts w:hint="eastAsia" w:ascii="仿宋_GB2312" w:hAnsi="仿宋_GB2312" w:eastAsia="仿宋_GB2312" w:cs="仿宋_GB2312"/>
          <w:snapToGrid w:val="0"/>
          <w:color w:val="FF0000"/>
          <w:spacing w:val="0"/>
          <w:w w:val="100"/>
          <w:kern w:val="0"/>
          <w:position w:val="0"/>
          <w:sz w:val="32"/>
          <w:szCs w:val="32"/>
          <w:lang w:val="en-US" w:eastAsia="zh-CN"/>
        </w:rPr>
      </w:pPr>
    </w:p>
    <w:p>
      <w:pPr>
        <w:pStyle w:val="19"/>
        <w:numPr>
          <w:ilvl w:val="-1"/>
          <w:numId w:val="0"/>
        </w:numPr>
        <w:tabs>
          <w:tab w:val="left" w:pos="2268"/>
        </w:tabs>
        <w:adjustRightInd w:val="0"/>
        <w:snapToGrid w:val="0"/>
        <w:spacing w:afterLines="50" w:line="590" w:lineRule="atLeast"/>
        <w:ind w:left="420" w:leftChars="200" w:right="0" w:firstLine="0" w:firstLineChars="0"/>
        <w:jc w:val="both"/>
        <w:rPr>
          <w:rFonts w:hint="eastAsia" w:ascii="仿宋_GB2312" w:hAnsi="仿宋_GB2312" w:eastAsia="仿宋_GB2312" w:cs="仿宋_GB2312"/>
          <w:snapToGrid w:val="0"/>
          <w:color w:val="FF0000"/>
          <w:spacing w:val="0"/>
          <w:w w:val="100"/>
          <w:kern w:val="0"/>
          <w:position w:val="0"/>
          <w:sz w:val="32"/>
          <w:szCs w:val="32"/>
          <w:lang w:val="en-US" w:eastAsia="zh-CN"/>
        </w:rPr>
      </w:pP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三</w:t>
      </w:r>
      <w:r>
        <w:rPr>
          <w:rFonts w:hint="eastAsia" w:ascii="仿宋_GB2312" w:hAnsi="仿宋_GB2312" w:eastAsia="仿宋_GB2312" w:cs="仿宋_GB2312"/>
          <w:b/>
          <w:bCs/>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一</w:t>
      </w:r>
      <w:r>
        <w:rPr>
          <w:rFonts w:hint="eastAsia" w:ascii="仿宋_GB2312" w:hAnsi="仿宋_GB2312" w:eastAsia="仿宋_GB2312" w:cs="仿宋_GB2312"/>
          <w:b w:val="0"/>
          <w:snapToGrid w:val="0"/>
          <w:color w:val="auto"/>
          <w:spacing w:val="0"/>
          <w:w w:val="100"/>
          <w:kern w:val="0"/>
          <w:position w:val="0"/>
          <w:sz w:val="32"/>
          <w:szCs w:val="32"/>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大中型企业</w:t>
      </w:r>
      <w:r>
        <w:rPr>
          <w:rFonts w:hint="eastAsia" w:ascii="仿宋_GB2312" w:hAnsi="仿宋_GB2312" w:eastAsia="仿宋_GB2312" w:cs="仿宋_GB2312"/>
          <w:b w:val="0"/>
          <w:snapToGrid w:val="0"/>
          <w:color w:val="auto"/>
          <w:spacing w:val="0"/>
          <w:w w:val="100"/>
          <w:kern w:val="0"/>
          <w:position w:val="0"/>
          <w:sz w:val="32"/>
          <w:szCs w:val="32"/>
        </w:rPr>
        <w:t>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（二）</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snapToGrid/>
        <w:spacing w:line="240" w:lineRule="auto"/>
        <w:ind w:left="0" w:leftChars="0" w:right="0" w:firstLine="0" w:firstLineChars="0"/>
        <w:jc w:val="left"/>
        <w:rPr>
          <w:rFonts w:hint="eastAsia" w:ascii="仿宋_GB2312" w:hAnsi="仿宋_GB2312" w:eastAsia="仿宋_GB2312" w:cs="仿宋_GB2312"/>
          <w:snapToGrid w:val="0"/>
          <w:color w:val="auto"/>
          <w:spacing w:val="0"/>
          <w:w w:val="100"/>
          <w:kern w:val="0"/>
          <w:position w:val="0"/>
          <w:sz w:val="32"/>
          <w:szCs w:val="32"/>
          <w:lang w:eastAsia="zh-CN"/>
        </w:rPr>
      </w:pPr>
      <w:r>
        <w:rPr>
          <w:rFonts w:hint="eastAsia" w:ascii="仿宋_GB2312" w:hAnsi="仿宋_GB2312" w:eastAsia="仿宋_GB2312" w:cs="仿宋_GB2312"/>
          <w:snapToGrid w:val="0"/>
          <w:color w:val="auto"/>
          <w:spacing w:val="0"/>
          <w:w w:val="100"/>
          <w:kern w:val="0"/>
          <w:position w:val="0"/>
          <w:sz w:val="32"/>
          <w:szCs w:val="32"/>
          <w:lang w:eastAsia="zh-CN"/>
        </w:rPr>
        <w:br w:type="page"/>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DAFC4"/>
    <w:multiLevelType w:val="singleLevel"/>
    <w:tmpl w:val="AB7DAFC4"/>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EAD7B4"/>
    <w:multiLevelType w:val="singleLevel"/>
    <w:tmpl w:val="36EAD7B4"/>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881369"/>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4E5DE9"/>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6719EB"/>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221E12"/>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8D204FC"/>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12</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张云鹤</cp:lastModifiedBy>
  <cp:lastPrinted>2024-08-21T06:47:00Z</cp:lastPrinted>
  <dcterms:modified xsi:type="dcterms:W3CDTF">2025-01-10T03:36:33Z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813B9508FE2F40B29201708F492DFC7A</vt:lpwstr>
  </property>
</Properties>
</file>