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-ZJKZX-001</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可调整，按项目需求调整</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highlight w:val="yellow"/>
          <w:lang w:val="en-US" w:eastAsia="zh-CN"/>
        </w:rPr>
      </w:pPr>
      <w:r>
        <w:rPr>
          <w:rFonts w:hint="eastAsia" w:ascii="仿宋_GB2312" w:hAnsi="仿宋_GB2312" w:eastAsia="仿宋_GB2312" w:cs="仿宋_GB2312"/>
          <w:b w:val="0"/>
          <w:snapToGrid w:val="0"/>
          <w:color w:val="FF0000"/>
          <w:spacing w:val="0"/>
          <w:w w:val="100"/>
          <w:kern w:val="0"/>
          <w:position w:val="0"/>
          <w:sz w:val="32"/>
          <w:szCs w:val="32"/>
          <w:highlight w:val="yellow"/>
          <w:lang w:val="en-US" w:eastAsia="zh-CN"/>
        </w:rPr>
        <w:t>注：标注红色字体部分（）内容，最终版本需清洁/去掉</w:t>
      </w: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w:t>
      </w:r>
      <w:bookmarkStart w:id="2" w:name="_GoBack"/>
      <w:bookmarkEnd w:id="2"/>
      <w:r>
        <w:rPr>
          <w:rFonts w:hint="eastAsia" w:ascii="仿宋_GB2312" w:hAnsi="仿宋_GB2312" w:eastAsia="仿宋_GB2312" w:cs="仿宋_GB2312"/>
          <w:sz w:val="32"/>
          <w:szCs w:val="32"/>
          <w:lang w:val="en-US" w:eastAsia="zh-CN"/>
        </w:rPr>
        <w:t>-ZJKZX-001）</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yellow"/>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r>
        <w:rPr>
          <w:rFonts w:hint="eastAsia" w:ascii="仿宋_GB2312" w:hAnsi="仿宋_GB2312" w:eastAsia="仿宋_GB2312" w:cs="仿宋_GB2312"/>
          <w:snapToGrid w:val="0"/>
          <w:color w:val="FF0000"/>
          <w:spacing w:val="0"/>
          <w:w w:val="100"/>
          <w:kern w:val="0"/>
          <w:position w:val="0"/>
          <w:sz w:val="32"/>
          <w:szCs w:val="32"/>
          <w:highlight w:val="yellow"/>
          <w:lang w:val="en-US" w:eastAsia="zh-CN"/>
        </w:rPr>
        <w:t>（材料六附件）</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r>
        <w:rPr>
          <w:rFonts w:hint="eastAsia" w:ascii="仿宋_GB2312" w:hAnsi="仿宋_GB2312" w:eastAsia="仿宋_GB2312" w:cs="仿宋_GB2312"/>
          <w:snapToGrid w:val="0"/>
          <w:color w:val="FF0000"/>
          <w:spacing w:val="0"/>
          <w:w w:val="100"/>
          <w:kern w:val="0"/>
          <w:position w:val="0"/>
          <w:sz w:val="32"/>
          <w:szCs w:val="32"/>
          <w:lang w:val="en-US" w:eastAsia="zh-CN"/>
        </w:rPr>
        <w:t>（例如：相关授权文件、内容运营服务团队、商务团队、品牌合作方的广告、流量等资源）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r>
        <w:rPr>
          <w:rFonts w:hint="eastAsia" w:ascii="仿宋_GB2312" w:hAnsi="仿宋_GB2312" w:eastAsia="仿宋_GB2312" w:cs="仿宋_GB2312"/>
          <w:b/>
          <w:bCs/>
          <w:snapToGrid w:val="0"/>
          <w:color w:val="FF0000"/>
          <w:spacing w:val="0"/>
          <w:w w:val="100"/>
          <w:kern w:val="0"/>
          <w:position w:val="0"/>
          <w:sz w:val="32"/>
          <w:szCs w:val="32"/>
          <w:highlight w:val="yellow"/>
          <w:lang w:val="en-US" w:eastAsia="zh-CN"/>
        </w:rPr>
        <w:t>(需具体，明确项目需求)</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rPr>
      </w:pPr>
      <w:r>
        <w:rPr>
          <w:rFonts w:hint="eastAsia" w:ascii="仿宋_GB2312" w:hAnsi="仿宋_GB2312" w:eastAsia="仿宋_GB2312" w:cs="仿宋_GB2312"/>
          <w:b w:val="0"/>
          <w:snapToGrid w:val="0"/>
          <w:color w:val="FF0000"/>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42461"/>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wangjiawei_kzx</cp:lastModifiedBy>
  <cp:lastPrinted>2024-08-21T06:47:00Z</cp:lastPrinted>
  <dcterms:modified xsi:type="dcterms:W3CDTF">2025-01-24T03:01:31Z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2FD09A6E2E2C432EA466AF571B5C1A57</vt:lpwstr>
  </property>
</Properties>
</file>