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彩虹小标宋" w:hAnsi="宋体" w:eastAsia="彩虹小标宋" w:cs="Times New Roman"/>
          <w:bCs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彩虹小标宋" w:hAnsi="宋体" w:eastAsia="彩虹小标宋" w:cs="Times New Roman"/>
          <w:bCs/>
          <w:snapToGrid w:val="0"/>
          <w:kern w:val="0"/>
          <w:sz w:val="36"/>
          <w:szCs w:val="36"/>
        </w:rPr>
        <w:t>关于公司职工疗养服务的采购需求</w:t>
      </w:r>
    </w:p>
    <w:bookmarkEnd w:id="0"/>
    <w:p>
      <w:pPr>
        <w:pStyle w:val="13"/>
        <w:numPr>
          <w:ilvl w:val="0"/>
          <w:numId w:val="1"/>
        </w:numPr>
        <w:adjustRightInd w:val="0"/>
        <w:snapToGrid w:val="0"/>
        <w:spacing w:before="156" w:beforeLines="50" w:line="560" w:lineRule="exact"/>
        <w:ind w:firstLineChars="0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服务供应商要求</w:t>
      </w:r>
    </w:p>
    <w:p>
      <w:pPr>
        <w:spacing w:line="600" w:lineRule="exact"/>
        <w:ind w:firstLine="566" w:firstLineChars="177"/>
        <w:rPr>
          <w:rFonts w:ascii="彩虹粗仿宋" w:eastAsia="彩虹粗仿宋"/>
          <w:sz w:val="32"/>
        </w:rPr>
      </w:pPr>
      <w:r>
        <w:rPr>
          <w:rFonts w:hint="eastAsia" w:ascii="彩虹粗仿宋" w:eastAsia="彩虹粗仿宋"/>
          <w:sz w:val="32"/>
        </w:rPr>
        <w:t>（1）供应商需具有独立承担民事责任的能力，遵守国家有关法律、法规，具有良好的商业信誉和健全的财务会计制度。</w:t>
      </w:r>
    </w:p>
    <w:p>
      <w:pPr>
        <w:spacing w:line="600" w:lineRule="exact"/>
        <w:ind w:firstLine="566" w:firstLineChars="177"/>
        <w:rPr>
          <w:rFonts w:ascii="彩虹粗仿宋" w:eastAsia="彩虹粗仿宋"/>
          <w:sz w:val="32"/>
        </w:rPr>
      </w:pPr>
      <w:r>
        <w:rPr>
          <w:rFonts w:hint="eastAsia" w:ascii="彩虹粗仿宋" w:eastAsia="彩虹粗仿宋"/>
          <w:sz w:val="32"/>
        </w:rPr>
        <w:t>（2）供应商当前未处于限制开展生产经营活动、责令停产停业、责令关闭、限制从业等重大行政处罚期内。</w:t>
      </w:r>
    </w:p>
    <w:p>
      <w:pPr>
        <w:spacing w:line="600" w:lineRule="exact"/>
        <w:ind w:firstLine="566" w:firstLineChars="177"/>
        <w:rPr>
          <w:rFonts w:ascii="彩虹粗仿宋" w:eastAsia="彩虹粗仿宋"/>
          <w:sz w:val="32"/>
        </w:rPr>
      </w:pPr>
      <w:r>
        <w:rPr>
          <w:rFonts w:hint="eastAsia" w:ascii="彩虹粗仿宋" w:eastAsia="彩虹粗仿宋"/>
          <w:sz w:val="32"/>
        </w:rPr>
        <w:t>（3）供应商当前未被“信用中国”网站列入税收违法黑名单；未被“中国执行信息公开网”列入失信被执行人名单；未被“中国政府采购网”列入政府采购严重违法失信行为记录名单；未被“国家企业信用信息公示系统”网站列入严重违法失信名单。</w:t>
      </w:r>
    </w:p>
    <w:p>
      <w:pPr>
        <w:spacing w:line="600" w:lineRule="exact"/>
        <w:ind w:firstLine="566" w:firstLineChars="177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</w:rPr>
        <w:t>（4）</w:t>
      </w:r>
      <w:r>
        <w:rPr>
          <w:rFonts w:hint="eastAsia" w:ascii="彩虹粗仿宋" w:eastAsia="彩虹粗仿宋"/>
          <w:sz w:val="32"/>
          <w:szCs w:val="32"/>
        </w:rPr>
        <w:t>供应商近1年内具有同类服务案例经验。</w:t>
      </w:r>
    </w:p>
    <w:p>
      <w:pPr>
        <w:adjustRightInd w:val="0"/>
        <w:snapToGrid w:val="0"/>
        <w:spacing w:before="156" w:beforeLines="50" w:line="560" w:lineRule="exact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二、服务品类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疗休服务。</w:t>
      </w:r>
    </w:p>
    <w:p>
      <w:pPr>
        <w:adjustRightInd w:val="0"/>
        <w:snapToGrid w:val="0"/>
        <w:spacing w:before="156" w:beforeLines="50" w:line="560" w:lineRule="exact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三、</w:t>
      </w:r>
      <w:r>
        <w:rPr>
          <w:rFonts w:ascii="彩虹粗仿宋" w:hAnsi="宋体" w:eastAsia="彩虹粗仿宋"/>
          <w:b/>
          <w:snapToGrid w:val="0"/>
          <w:kern w:val="0"/>
          <w:sz w:val="32"/>
          <w:szCs w:val="32"/>
        </w:rPr>
        <w:t>服务内容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公司职工疗养福利项目要求、人员范围、养疗天数、养疗方式、养疗目的地、标准等规则，提供的职工疗养综合方案（包含交通住宿门票等套餐服务），满足员工疗养需求。提供多种组织方式，包括单位统一组织的集体疗养、员工组团发起的弹性疗养、家庭自行安排的微疗养等。</w:t>
      </w:r>
    </w:p>
    <w:p>
      <w:pPr>
        <w:adjustRightInd w:val="0"/>
        <w:snapToGrid w:val="0"/>
        <w:spacing w:before="156" w:beforeLines="50" w:line="560" w:lineRule="exact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四、服务团队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供应商应专设项目组对接公司职工疗养项目，其中项目总负责人应由部门负责人及以上层级人员担任，总负责人负责协调公司客服、资源、技术等多方团队为公司员工提供线上线下服务；客户经理作为项目对接人，负责整体项目具体业务对接，合同签署及处理员工投诉等事宜；同时，应有客服团队协助处理职工疗养使用过程中遇到的问题。</w:t>
      </w:r>
    </w:p>
    <w:p>
      <w:pPr>
        <w:pStyle w:val="13"/>
        <w:numPr>
          <w:ilvl w:val="0"/>
          <w:numId w:val="2"/>
        </w:numPr>
        <w:adjustRightInd w:val="0"/>
        <w:snapToGrid w:val="0"/>
        <w:spacing w:before="156" w:beforeLines="50" w:line="560" w:lineRule="exact"/>
        <w:ind w:firstLineChars="0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服务质量要求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彩虹粗仿宋" w:hAnsi="宋体" w:eastAsia="彩虹粗仿宋" w:cs="Times New Roman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供应商应保证员工良好的购买体验，为员工提供便捷高效的时效服务。</w:t>
      </w:r>
    </w:p>
    <w:p>
      <w:pPr>
        <w:pStyle w:val="13"/>
        <w:numPr>
          <w:ilvl w:val="0"/>
          <w:numId w:val="3"/>
        </w:numPr>
        <w:adjustRightInd w:val="0"/>
        <w:snapToGrid w:val="0"/>
        <w:spacing w:before="156" w:beforeLines="50" w:line="560" w:lineRule="exact"/>
        <w:ind w:firstLineChars="0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b/>
          <w:snapToGrid w:val="0"/>
          <w:kern w:val="0"/>
          <w:sz w:val="32"/>
          <w:szCs w:val="32"/>
        </w:rPr>
        <w:t>服务数量要求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本次服务对象为公司正式员工，预计不超过</w:t>
      </w:r>
      <w:r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450人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/年。合同期到2</w:t>
      </w:r>
      <w:r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016年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2月</w:t>
      </w:r>
      <w:r>
        <w:rPr>
          <w:rFonts w:hint="eastAsia"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彩虹粗仿宋" w:hAnsi="宋体" w:eastAsia="彩虹粗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1日。</w:t>
      </w:r>
    </w:p>
    <w:p>
      <w:pPr>
        <w:adjustRightInd w:val="0"/>
        <w:snapToGrid w:val="0"/>
        <w:spacing w:before="156" w:beforeLines="50" w:line="560" w:lineRule="exact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七、服务供应安排</w:t>
      </w:r>
    </w:p>
    <w:p>
      <w:pPr>
        <w:adjustRightInd w:val="0"/>
        <w:snapToGrid w:val="0"/>
        <w:spacing w:line="560" w:lineRule="exact"/>
        <w:ind w:firstLine="66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>供应商应在合同有效期内提供职工疗养相关产品服务，</w:t>
      </w: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合同到期后，对仍处于有效期内的职工疗养天数，供应商应继续按照合同约定提供服务。</w:t>
      </w:r>
    </w:p>
    <w:p>
      <w:pPr>
        <w:adjustRightInd w:val="0"/>
        <w:snapToGrid w:val="0"/>
        <w:spacing w:before="156" w:beforeLines="50" w:line="560" w:lineRule="exact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八、款项支付要求</w:t>
      </w:r>
    </w:p>
    <w:p>
      <w:pPr>
        <w:adjustRightInd w:val="0"/>
        <w:snapToGrid w:val="0"/>
        <w:spacing w:line="560" w:lineRule="exact"/>
        <w:ind w:firstLine="780" w:firstLineChars="244"/>
        <w:rPr>
          <w:rFonts w:eastAsia="彩虹粗仿宋"/>
          <w:sz w:val="32"/>
          <w:szCs w:val="32"/>
        </w:rPr>
      </w:pPr>
      <w:r>
        <w:rPr>
          <w:rFonts w:hint="eastAsia" w:eastAsia="彩虹粗仿宋"/>
          <w:sz w:val="32"/>
          <w:szCs w:val="32"/>
        </w:rPr>
        <w:t>供应商定期提供期间全部费用清单及发票，公司确认无误后进行支付。供应商向建信信托和建信北京分别开具发票，建信信托和建信北京分别付款。</w:t>
      </w:r>
    </w:p>
    <w:p>
      <w:pPr>
        <w:adjustRightInd w:val="0"/>
        <w:snapToGrid w:val="0"/>
        <w:spacing w:before="156" w:beforeLines="50" w:line="560" w:lineRule="exact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九、售后服务要求</w:t>
      </w:r>
    </w:p>
    <w:p>
      <w:pPr>
        <w:adjustRightInd w:val="0"/>
        <w:snapToGrid w:val="0"/>
        <w:spacing w:line="560" w:lineRule="exact"/>
        <w:ind w:firstLine="66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需通过建行员工APP首页-人力资源模块-员工福利专区-职工疗养路径使用职工疗养服务后，如出现任何问题或疑问，可致电客服团队沟通，客服团队应尽快回复解决。</w:t>
      </w:r>
      <w:r>
        <w:rPr>
          <w:rFonts w:ascii="彩虹粗仿宋" w:hAnsi="宋体" w:eastAsia="彩虹粗仿宋"/>
          <w:snapToGrid w:val="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before="156" w:beforeLines="50" w:line="560" w:lineRule="exact"/>
        <w:rPr>
          <w:rFonts w:ascii="彩虹粗仿宋" w:hAnsi="宋体" w:eastAsia="彩虹粗仿宋"/>
          <w:b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b/>
          <w:snapToGrid w:val="0"/>
          <w:kern w:val="0"/>
          <w:sz w:val="32"/>
          <w:szCs w:val="32"/>
        </w:rPr>
        <w:t>十、</w:t>
      </w:r>
      <w:r>
        <w:rPr>
          <w:rFonts w:ascii="彩虹粗仿宋" w:hAnsi="宋体" w:eastAsia="彩虹粗仿宋"/>
          <w:b/>
          <w:snapToGrid w:val="0"/>
          <w:kern w:val="0"/>
          <w:sz w:val="32"/>
          <w:szCs w:val="32"/>
        </w:rPr>
        <w:t>报价要求</w:t>
      </w:r>
    </w:p>
    <w:p>
      <w:pPr>
        <w:adjustRightInd w:val="0"/>
        <w:snapToGrid w:val="0"/>
        <w:spacing w:line="560" w:lineRule="exact"/>
        <w:ind w:firstLine="645"/>
        <w:rPr>
          <w:rFonts w:ascii="彩虹粗仿宋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eastAsia="彩虹粗仿宋"/>
          <w:snapToGrid w:val="0"/>
          <w:kern w:val="0"/>
          <w:sz w:val="32"/>
          <w:szCs w:val="32"/>
        </w:rPr>
        <w:t>服务费报价应不高于供应商同类型商务合作服务费价格，供应商提供职工疗养综合方案（包含交通住宿门票等套餐服务），满足员工疗养需求。报价应包含投保产生的一切费用，无敞口事项。</w:t>
      </w:r>
    </w:p>
    <w:p>
      <w:pPr>
        <w:adjustRightInd w:val="0"/>
        <w:snapToGrid w:val="0"/>
        <w:spacing w:line="560" w:lineRule="exact"/>
        <w:ind w:firstLine="645"/>
        <w:rPr>
          <w:rFonts w:ascii="彩虹粗仿宋" w:eastAsia="彩虹粗仿宋"/>
          <w:snapToGrid w:val="0"/>
          <w:kern w:val="0"/>
          <w:sz w:val="32"/>
          <w:szCs w:val="32"/>
        </w:rPr>
      </w:pPr>
    </w:p>
    <w:p>
      <w:pPr>
        <w:widowControl/>
        <w:shd w:val="clear" w:color="auto" w:fill="FFFFFF"/>
        <w:spacing w:line="750" w:lineRule="atLeast"/>
        <w:ind w:firstLine="640" w:firstLineChars="200"/>
        <w:jc w:val="left"/>
        <w:textAlignment w:val="center"/>
        <w:outlineLvl w:val="1"/>
        <w:rPr>
          <w:rFonts w:eastAsia="彩虹粗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1DD"/>
    <w:multiLevelType w:val="multilevel"/>
    <w:tmpl w:val="38BF31DD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D34C11"/>
    <w:multiLevelType w:val="multilevel"/>
    <w:tmpl w:val="59D34C1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320A38"/>
    <w:multiLevelType w:val="multilevel"/>
    <w:tmpl w:val="65320A38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9E"/>
    <w:rsid w:val="00004148"/>
    <w:rsid w:val="0000523B"/>
    <w:rsid w:val="00027095"/>
    <w:rsid w:val="00027885"/>
    <w:rsid w:val="000336CC"/>
    <w:rsid w:val="0005772C"/>
    <w:rsid w:val="000578B9"/>
    <w:rsid w:val="0006455C"/>
    <w:rsid w:val="000747BB"/>
    <w:rsid w:val="00097073"/>
    <w:rsid w:val="00097B86"/>
    <w:rsid w:val="000A2080"/>
    <w:rsid w:val="000A459D"/>
    <w:rsid w:val="000B13AC"/>
    <w:rsid w:val="000B3157"/>
    <w:rsid w:val="000C06C3"/>
    <w:rsid w:val="000D6CE7"/>
    <w:rsid w:val="000E1A84"/>
    <w:rsid w:val="000E5682"/>
    <w:rsid w:val="000F6ED8"/>
    <w:rsid w:val="001022AE"/>
    <w:rsid w:val="001127C6"/>
    <w:rsid w:val="001340EC"/>
    <w:rsid w:val="001604C2"/>
    <w:rsid w:val="001614BD"/>
    <w:rsid w:val="001664FF"/>
    <w:rsid w:val="00174F53"/>
    <w:rsid w:val="001947D9"/>
    <w:rsid w:val="001C0B2D"/>
    <w:rsid w:val="001C2EA1"/>
    <w:rsid w:val="001C7DF2"/>
    <w:rsid w:val="001D3308"/>
    <w:rsid w:val="001E0F82"/>
    <w:rsid w:val="001E58CC"/>
    <w:rsid w:val="001F2CB5"/>
    <w:rsid w:val="001F5EDB"/>
    <w:rsid w:val="001F6D15"/>
    <w:rsid w:val="00205FB7"/>
    <w:rsid w:val="00207D9A"/>
    <w:rsid w:val="00231872"/>
    <w:rsid w:val="002365BF"/>
    <w:rsid w:val="00251B03"/>
    <w:rsid w:val="00251BB1"/>
    <w:rsid w:val="00256991"/>
    <w:rsid w:val="00265281"/>
    <w:rsid w:val="00273E0A"/>
    <w:rsid w:val="00281AF3"/>
    <w:rsid w:val="00295839"/>
    <w:rsid w:val="002B120B"/>
    <w:rsid w:val="002B2429"/>
    <w:rsid w:val="002C0A54"/>
    <w:rsid w:val="002C1A78"/>
    <w:rsid w:val="002C2D20"/>
    <w:rsid w:val="002C5C69"/>
    <w:rsid w:val="002E5FC2"/>
    <w:rsid w:val="002F78B8"/>
    <w:rsid w:val="003214FF"/>
    <w:rsid w:val="00334B71"/>
    <w:rsid w:val="00337401"/>
    <w:rsid w:val="00343A97"/>
    <w:rsid w:val="003626C8"/>
    <w:rsid w:val="00374DD0"/>
    <w:rsid w:val="003A1708"/>
    <w:rsid w:val="003A6B5D"/>
    <w:rsid w:val="003A7D92"/>
    <w:rsid w:val="003B0949"/>
    <w:rsid w:val="003B104C"/>
    <w:rsid w:val="003B1439"/>
    <w:rsid w:val="003D3669"/>
    <w:rsid w:val="003D6246"/>
    <w:rsid w:val="003E0746"/>
    <w:rsid w:val="003E0C76"/>
    <w:rsid w:val="003E1464"/>
    <w:rsid w:val="003E316D"/>
    <w:rsid w:val="003E5961"/>
    <w:rsid w:val="003F47E0"/>
    <w:rsid w:val="003F4D5B"/>
    <w:rsid w:val="003F6561"/>
    <w:rsid w:val="0040011A"/>
    <w:rsid w:val="00406FD2"/>
    <w:rsid w:val="00412045"/>
    <w:rsid w:val="00430454"/>
    <w:rsid w:val="004321FF"/>
    <w:rsid w:val="00443594"/>
    <w:rsid w:val="0044637C"/>
    <w:rsid w:val="00472525"/>
    <w:rsid w:val="00472B7E"/>
    <w:rsid w:val="00472C47"/>
    <w:rsid w:val="00481510"/>
    <w:rsid w:val="00491DCF"/>
    <w:rsid w:val="004935F9"/>
    <w:rsid w:val="004B2AF5"/>
    <w:rsid w:val="004C5ECE"/>
    <w:rsid w:val="004D31FE"/>
    <w:rsid w:val="004D5985"/>
    <w:rsid w:val="004E2AD1"/>
    <w:rsid w:val="004F1543"/>
    <w:rsid w:val="004F6F74"/>
    <w:rsid w:val="00500959"/>
    <w:rsid w:val="00512F84"/>
    <w:rsid w:val="0051612A"/>
    <w:rsid w:val="00516F6C"/>
    <w:rsid w:val="00517474"/>
    <w:rsid w:val="00524FCA"/>
    <w:rsid w:val="005459DF"/>
    <w:rsid w:val="00550D63"/>
    <w:rsid w:val="00567FE1"/>
    <w:rsid w:val="00572F84"/>
    <w:rsid w:val="005839A6"/>
    <w:rsid w:val="005C5355"/>
    <w:rsid w:val="005E002E"/>
    <w:rsid w:val="005E3621"/>
    <w:rsid w:val="00610EF7"/>
    <w:rsid w:val="006137F3"/>
    <w:rsid w:val="006156A8"/>
    <w:rsid w:val="006165C0"/>
    <w:rsid w:val="00645945"/>
    <w:rsid w:val="00671F72"/>
    <w:rsid w:val="006915FE"/>
    <w:rsid w:val="006A634F"/>
    <w:rsid w:val="006E65FF"/>
    <w:rsid w:val="006F0995"/>
    <w:rsid w:val="006F1292"/>
    <w:rsid w:val="006F2232"/>
    <w:rsid w:val="006F2B9E"/>
    <w:rsid w:val="007117D1"/>
    <w:rsid w:val="007157ED"/>
    <w:rsid w:val="007258CF"/>
    <w:rsid w:val="00725969"/>
    <w:rsid w:val="00770DAF"/>
    <w:rsid w:val="007A4212"/>
    <w:rsid w:val="007B37B1"/>
    <w:rsid w:val="007B58E2"/>
    <w:rsid w:val="007C7F1A"/>
    <w:rsid w:val="007D0763"/>
    <w:rsid w:val="007E0720"/>
    <w:rsid w:val="008042EA"/>
    <w:rsid w:val="00810837"/>
    <w:rsid w:val="00830053"/>
    <w:rsid w:val="008310A1"/>
    <w:rsid w:val="00837E63"/>
    <w:rsid w:val="00840FAE"/>
    <w:rsid w:val="00853C06"/>
    <w:rsid w:val="008619DC"/>
    <w:rsid w:val="008627C6"/>
    <w:rsid w:val="0087217A"/>
    <w:rsid w:val="008D2F67"/>
    <w:rsid w:val="008D3187"/>
    <w:rsid w:val="008D3B68"/>
    <w:rsid w:val="008D437F"/>
    <w:rsid w:val="008E1111"/>
    <w:rsid w:val="008F4B39"/>
    <w:rsid w:val="00905712"/>
    <w:rsid w:val="009213A6"/>
    <w:rsid w:val="00923D13"/>
    <w:rsid w:val="00947DC4"/>
    <w:rsid w:val="00953211"/>
    <w:rsid w:val="00965C37"/>
    <w:rsid w:val="00975A66"/>
    <w:rsid w:val="0099210A"/>
    <w:rsid w:val="0099599D"/>
    <w:rsid w:val="009A4C21"/>
    <w:rsid w:val="009B0A9A"/>
    <w:rsid w:val="009C7D8B"/>
    <w:rsid w:val="009D7A64"/>
    <w:rsid w:val="009F2BA5"/>
    <w:rsid w:val="009F3FC1"/>
    <w:rsid w:val="00A257B2"/>
    <w:rsid w:val="00A42AE9"/>
    <w:rsid w:val="00A44FE1"/>
    <w:rsid w:val="00A50ACD"/>
    <w:rsid w:val="00A62300"/>
    <w:rsid w:val="00A82AAB"/>
    <w:rsid w:val="00A8542A"/>
    <w:rsid w:val="00AA175C"/>
    <w:rsid w:val="00AC1D6B"/>
    <w:rsid w:val="00AC49A8"/>
    <w:rsid w:val="00AC7E9F"/>
    <w:rsid w:val="00AD2047"/>
    <w:rsid w:val="00AE350A"/>
    <w:rsid w:val="00B0123B"/>
    <w:rsid w:val="00B032B5"/>
    <w:rsid w:val="00B051D9"/>
    <w:rsid w:val="00B1056E"/>
    <w:rsid w:val="00B11DAE"/>
    <w:rsid w:val="00B1398E"/>
    <w:rsid w:val="00B26ADC"/>
    <w:rsid w:val="00B3441F"/>
    <w:rsid w:val="00B473DD"/>
    <w:rsid w:val="00B51478"/>
    <w:rsid w:val="00B575A7"/>
    <w:rsid w:val="00B747FC"/>
    <w:rsid w:val="00B756C4"/>
    <w:rsid w:val="00B951BE"/>
    <w:rsid w:val="00B978A4"/>
    <w:rsid w:val="00BA22B8"/>
    <w:rsid w:val="00BA7CB7"/>
    <w:rsid w:val="00BC4759"/>
    <w:rsid w:val="00C03DB1"/>
    <w:rsid w:val="00C079E9"/>
    <w:rsid w:val="00C10FFC"/>
    <w:rsid w:val="00C22992"/>
    <w:rsid w:val="00C23225"/>
    <w:rsid w:val="00C2557C"/>
    <w:rsid w:val="00C26555"/>
    <w:rsid w:val="00C36B8E"/>
    <w:rsid w:val="00C36EC8"/>
    <w:rsid w:val="00C463B5"/>
    <w:rsid w:val="00C55DC4"/>
    <w:rsid w:val="00C61D98"/>
    <w:rsid w:val="00C710FF"/>
    <w:rsid w:val="00C86EA5"/>
    <w:rsid w:val="00CB523E"/>
    <w:rsid w:val="00CC7657"/>
    <w:rsid w:val="00CD1256"/>
    <w:rsid w:val="00CF1AC0"/>
    <w:rsid w:val="00D059AC"/>
    <w:rsid w:val="00D0717E"/>
    <w:rsid w:val="00D24D6C"/>
    <w:rsid w:val="00D45882"/>
    <w:rsid w:val="00D50AB6"/>
    <w:rsid w:val="00D803D3"/>
    <w:rsid w:val="00D96221"/>
    <w:rsid w:val="00DA070B"/>
    <w:rsid w:val="00DA5342"/>
    <w:rsid w:val="00DA5D6A"/>
    <w:rsid w:val="00DA60C1"/>
    <w:rsid w:val="00DC0C8F"/>
    <w:rsid w:val="00DF4353"/>
    <w:rsid w:val="00E04422"/>
    <w:rsid w:val="00E0623F"/>
    <w:rsid w:val="00E12B38"/>
    <w:rsid w:val="00E278AD"/>
    <w:rsid w:val="00E46CB2"/>
    <w:rsid w:val="00E54115"/>
    <w:rsid w:val="00E55B84"/>
    <w:rsid w:val="00E81D68"/>
    <w:rsid w:val="00E86A44"/>
    <w:rsid w:val="00EA19D8"/>
    <w:rsid w:val="00EB576B"/>
    <w:rsid w:val="00EC7B13"/>
    <w:rsid w:val="00EE1B13"/>
    <w:rsid w:val="00EF6C3C"/>
    <w:rsid w:val="00F01720"/>
    <w:rsid w:val="00F07539"/>
    <w:rsid w:val="00F07635"/>
    <w:rsid w:val="00F13E6A"/>
    <w:rsid w:val="00F237D3"/>
    <w:rsid w:val="00F3597D"/>
    <w:rsid w:val="00F3711A"/>
    <w:rsid w:val="00F445F3"/>
    <w:rsid w:val="00F55319"/>
    <w:rsid w:val="00F61206"/>
    <w:rsid w:val="00F66F61"/>
    <w:rsid w:val="00F7437F"/>
    <w:rsid w:val="00F91D64"/>
    <w:rsid w:val="00FB5FA0"/>
    <w:rsid w:val="00FC4B05"/>
    <w:rsid w:val="00FC606B"/>
    <w:rsid w:val="00FE2C1B"/>
    <w:rsid w:val="02281CBE"/>
    <w:rsid w:val="03E519A9"/>
    <w:rsid w:val="05B70BDA"/>
    <w:rsid w:val="088F0F22"/>
    <w:rsid w:val="08D30D55"/>
    <w:rsid w:val="0A796667"/>
    <w:rsid w:val="0C9F53C3"/>
    <w:rsid w:val="0D714A1C"/>
    <w:rsid w:val="0DD26079"/>
    <w:rsid w:val="0F250887"/>
    <w:rsid w:val="0FC92FDF"/>
    <w:rsid w:val="17AB5B28"/>
    <w:rsid w:val="197E13DE"/>
    <w:rsid w:val="19C1404D"/>
    <w:rsid w:val="1A376E08"/>
    <w:rsid w:val="1C124F65"/>
    <w:rsid w:val="1CDD12A0"/>
    <w:rsid w:val="1D35178C"/>
    <w:rsid w:val="1E2F4F95"/>
    <w:rsid w:val="1F79042F"/>
    <w:rsid w:val="200F3820"/>
    <w:rsid w:val="21D61FBF"/>
    <w:rsid w:val="24182198"/>
    <w:rsid w:val="2F491C16"/>
    <w:rsid w:val="375730EA"/>
    <w:rsid w:val="39F11F93"/>
    <w:rsid w:val="3A7F695A"/>
    <w:rsid w:val="3C907D23"/>
    <w:rsid w:val="3CAA0D60"/>
    <w:rsid w:val="44A87F46"/>
    <w:rsid w:val="45992B17"/>
    <w:rsid w:val="4A377474"/>
    <w:rsid w:val="4D4428C6"/>
    <w:rsid w:val="4DBA7991"/>
    <w:rsid w:val="51276562"/>
    <w:rsid w:val="57077098"/>
    <w:rsid w:val="595A79BA"/>
    <w:rsid w:val="5EC02BD4"/>
    <w:rsid w:val="61CB2FD7"/>
    <w:rsid w:val="62701457"/>
    <w:rsid w:val="6BF57E63"/>
    <w:rsid w:val="727D7AAE"/>
    <w:rsid w:val="78752448"/>
    <w:rsid w:val="7AF33F60"/>
    <w:rsid w:val="7D19148D"/>
    <w:rsid w:val="7EEA0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7">
    <w:name w:val="网格型1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1559C-6E9A-402E-8FD9-EF5BFCCB2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895</Characters>
  <Lines>7</Lines>
  <Paragraphs>2</Paragraphs>
  <TotalTime>8</TotalTime>
  <ScaleCrop>false</ScaleCrop>
  <LinksUpToDate>false</LinksUpToDate>
  <CharactersWithSpaces>1050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2025-08-29T03:47:00Z</dcterms:created>
  <dc:creator>jxxt</dc:creator>
  <cp:lastModifiedBy>姚思远</cp:lastModifiedBy>
  <cp:lastPrinted>2022-10-10T01:07:00Z</cp:lastPrinted>
  <dcterms:modified xsi:type="dcterms:W3CDTF">2025-08-29T03:56:48Z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  <property fmtid="{D5CDD505-2E9C-101B-9397-08002B2CF9AE}" pid="3" name="ICV">
    <vt:lpwstr>BDDB7DF7F05A490EB6A88D172EFF259B_12</vt:lpwstr>
  </property>
</Properties>
</file>