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彩虹小标宋" w:hAnsi="宋体" w:eastAsia="彩虹小标宋" w:cs="Times New Roman"/>
          <w:bCs/>
          <w:snapToGrid w:val="0"/>
          <w:kern w:val="0"/>
          <w:sz w:val="36"/>
          <w:szCs w:val="36"/>
        </w:rPr>
      </w:pPr>
      <w:r>
        <w:rPr>
          <w:rFonts w:ascii="彩虹小标宋" w:hAnsi="宋体" w:eastAsia="彩虹小标宋" w:cs="Times New Roman"/>
          <w:bCs/>
          <w:snapToGrid w:val="0"/>
          <w:kern w:val="0"/>
          <w:sz w:val="36"/>
          <w:szCs w:val="36"/>
        </w:rPr>
        <w:t>采购需求</w:t>
      </w:r>
    </w:p>
    <w:p>
      <w:pPr>
        <w:pStyle w:val="12"/>
        <w:numPr>
          <w:ilvl w:val="0"/>
          <w:numId w:val="1"/>
        </w:numPr>
        <w:tabs>
          <w:tab w:val="left" w:pos="906"/>
        </w:tabs>
        <w:adjustRightInd w:val="0"/>
        <w:snapToGrid w:val="0"/>
        <w:spacing w:before="312" w:beforeLines="100" w:line="560" w:lineRule="exact"/>
        <w:ind w:left="0" w:firstLine="0" w:firstLineChars="0"/>
        <w:rPr>
          <w:rFonts w:hint="eastAsia"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服务供应商要求。</w:t>
      </w:r>
    </w:p>
    <w:p>
      <w:pPr>
        <w:pStyle w:val="12"/>
        <w:numPr>
          <w:ilvl w:val="-1"/>
          <w:numId w:val="0"/>
        </w:numPr>
        <w:tabs>
          <w:tab w:val="left" w:pos="906"/>
        </w:tabs>
        <w:adjustRightInd w:val="0"/>
        <w:snapToGrid w:val="0"/>
        <w:spacing w:before="312" w:beforeLines="100" w:line="560" w:lineRule="exact"/>
        <w:ind w:firstLine="320" w:firstLineChars="1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策展方为中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华人民共和国境内合法注册的独立法人或其他组织，具有独立承担民事责任的能力，遵守国家有关法律、法规，具有良好的商业信誉和健全的财务会计制度。</w:t>
      </w:r>
    </w:p>
    <w:p>
      <w:pPr>
        <w:pStyle w:val="12"/>
        <w:numPr>
          <w:ilvl w:val="-1"/>
          <w:numId w:val="0"/>
        </w:numPr>
        <w:tabs>
          <w:tab w:val="left" w:pos="906"/>
        </w:tabs>
        <w:adjustRightInd w:val="0"/>
        <w:snapToGrid w:val="0"/>
        <w:spacing w:before="312" w:beforeLines="100" w:line="560" w:lineRule="exact"/>
        <w:ind w:firstLine="320" w:firstLineChars="1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策展方应具备相关丰富策展经验，并在业内享有较高知名度；策展方在展务、设计、财务等方面皆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应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有丰富工作经验的专业人才；具有展览策划、奖项策划、艺术定制、艺术咨询、艺术乡建等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相对完整的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产品线，能提供综合性的艺术服务。</w:t>
      </w:r>
    </w:p>
    <w:p>
      <w:pPr>
        <w:pStyle w:val="12"/>
        <w:numPr>
          <w:ilvl w:val="-1"/>
          <w:numId w:val="0"/>
        </w:numPr>
        <w:adjustRightInd w:val="0"/>
        <w:snapToGrid w:val="0"/>
        <w:spacing w:before="312" w:beforeLines="100" w:line="560" w:lineRule="exact"/>
        <w:ind w:left="0" w:firstLine="0" w:firstLineChars="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二、服务品类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广告宣传</w:t>
      </w:r>
    </w:p>
    <w:p>
      <w:pPr>
        <w:pStyle w:val="12"/>
        <w:numPr>
          <w:ilvl w:val="0"/>
          <w:numId w:val="0"/>
        </w:numPr>
        <w:adjustRightInd w:val="0"/>
        <w:snapToGrid w:val="0"/>
        <w:spacing w:line="560" w:lineRule="exact"/>
        <w:ind w:leftChars="0"/>
        <w:rPr>
          <w:rFonts w:ascii="彩虹粗仿宋" w:hAnsi="宋体" w:eastAsia="彩虹粗仿宋" w:cs="宋体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  <w:lang w:val="en-US" w:eastAsia="zh-CN"/>
        </w:rPr>
        <w:t>三、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服务内容和交付成果</w:t>
      </w:r>
      <w:r>
        <w:rPr>
          <w:rFonts w:hint="eastAsia" w:ascii="彩虹粗仿宋" w:hAnsi="宋体" w:eastAsia="彩虹粗仿宋" w:cs="宋体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策展方须成功策划艺术年度展览，在展览现场进行建信信托品牌推广，完成“建信信托艺术大奖”的评选以及发布，举办建信信托鉴赏与投资专题讲座，举办由建信信托冠名的亲子美育活动、举办客户导览活动、组织自媒体与公众媒体宣传等一系列宣传活动。</w:t>
      </w:r>
    </w:p>
    <w:p>
      <w:pPr>
        <w:adjustRightInd w:val="0"/>
        <w:snapToGrid w:val="0"/>
        <w:spacing w:line="560" w:lineRule="exact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四、服务团队。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策展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团队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应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具有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十年以上策展经验，项目负责人应在业内具有资深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经验和履历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，应在美术界有一定的学术地位。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 xml:space="preserve">  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项目团队成员不少于十人，核心成员皆应具备五年以上行业经验。其中，相关艺术策展专业、展务、设计师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等工作人员应配备齐全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五、服务质量要求。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  <w:highlight w:val="yellow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（一）策展方应在充分理解建信信托宣传需求的基础上，提出策划品牌推广以及营销服务的相关建议，以更好地在高净值人群中扩大建信信托的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品牌影响力，更好地满足建信信托客户对于艺术收藏和鉴赏的需求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。</w:t>
      </w:r>
    </w:p>
    <w:p>
      <w:pPr>
        <w:pStyle w:val="12"/>
        <w:adjustRightInd w:val="0"/>
        <w:snapToGrid w:val="0"/>
        <w:spacing w:line="560" w:lineRule="exact"/>
        <w:ind w:left="0"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（二）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策展方对该项目进行了合理的工作进度安排，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并</w:t>
      </w:r>
    </w:p>
    <w:p>
      <w:pPr>
        <w:adjustRightInd w:val="0"/>
        <w:snapToGrid w:val="0"/>
        <w:spacing w:line="560" w:lineRule="exact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于2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026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年上半年落地执行。若遇到不可抗力因素导致展览延期，可由双方友好协商再行确定展览时间。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（三）策展方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应根据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多年从业经验和积累的行业资源，确保参与建信信托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艺术大奖评选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的艺术家、评委等都属于行业翘楚，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从而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保证该奖项的品质和美誉度。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（四）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策展方严格遵守保密协定，确保不将该协议内容泄露给第三方。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（五）策展方除约定的服务内容外，应提供参展权益安排、收藏折扣权益安排、艺术投资讲座等赠送的增值服务。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（六）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在展览结束之后，策展方应提供项目总结文件，将合同约定的相关内容，以文件的形式提报，确保相关服务按照保量完成。</w:t>
      </w:r>
    </w:p>
    <w:p>
      <w:pPr>
        <w:pStyle w:val="12"/>
        <w:numPr>
          <w:ilvl w:val="-1"/>
          <w:numId w:val="0"/>
        </w:numPr>
        <w:adjustRightInd w:val="0"/>
        <w:snapToGrid w:val="0"/>
        <w:spacing w:line="560" w:lineRule="exact"/>
        <w:ind w:left="0" w:firstLine="0" w:firstLineChars="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  <w:lang w:val="en-US" w:eastAsia="zh-CN"/>
        </w:rPr>
        <w:t>六、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服务数量要求。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（一）在北京著名艺术展览馆举办艺术作品展览，展览时长不少于7天，展览规模不少于150件艺术品。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（二）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负责邀请金融界、艺术界、收藏界等领域的知名人士（不少于20人）出席建信信托艺术大奖发布会。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（三）遴选不少于15位艺术家的30件艺术精品进行入围展示并参加奖项评选，组织获奖艺术家的颁奖仪式。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（四）请知名艺术家、策展人、美术馆馆长、艺术院校教授等专业人士担任艺术大奖评委，评委人数不少于5人。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（五）在展览现场开展两场我司冠名的亲子美育活动，每场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容纳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15组家庭。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（六）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在展览现场设置信托客户“LOVE·表达”艺术墙（冠名活动），邀请观众参与“爱的表达”活动，同时场外选拔5名家庭适龄儿童进行“小小导览员”培训，开展我司冠名的艺术导览活动。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（七）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组织名泰文化自媒体平台以及公众类、公益慈善、艺术类媒体（不少于20家）对“建信信托艺术大奖”活动、获奖艺术家、慈善信托进行报道。</w:t>
      </w:r>
    </w:p>
    <w:p>
      <w:pPr>
        <w:pStyle w:val="12"/>
        <w:numPr>
          <w:ilvl w:val="-1"/>
          <w:numId w:val="0"/>
        </w:numPr>
        <w:adjustRightInd w:val="0"/>
        <w:snapToGrid w:val="0"/>
        <w:spacing w:line="560" w:lineRule="exact"/>
        <w:ind w:left="0" w:firstLine="0" w:firstLineChars="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  <w:lang w:val="en-US" w:eastAsia="zh-CN"/>
        </w:rPr>
        <w:t>七、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服务供应安排。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  <w:highlight w:val="none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  <w:highlight w:val="none"/>
        </w:rPr>
        <w:t>服务期限要求为合同签订之日起一年内；展览期间如因不可抗力因素导致展览延期，</w:t>
      </w:r>
      <w:r>
        <w:rPr>
          <w:rFonts w:hint="eastAsia" w:ascii="彩虹粗仿宋" w:eastAsia="彩虹粗仿宋"/>
          <w:snapToGrid w:val="0"/>
          <w:sz w:val="32"/>
          <w:szCs w:val="32"/>
          <w:highlight w:val="none"/>
        </w:rPr>
        <w:t>可由双方友好协商再行确定展览时间。</w:t>
      </w:r>
    </w:p>
    <w:p>
      <w:pPr>
        <w:adjustRightInd w:val="0"/>
        <w:snapToGrid w:val="0"/>
        <w:spacing w:line="560" w:lineRule="exact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八、款项支付要求，包括分期付款要求、付款方式。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该项宣传合作内容分三次付款给乙方。具体如下：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（一）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首款：协议签署后，甲方在收到发票后的1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5个工作日内支付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3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0%款项。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（二）二次付款：乙方完成“建信信托艺术大奖”作品的初选工作并确定入围艺术家名单，并由奖项组委会与入围艺术家沟通，提交不少于150件参展艺术品清单。甲方完成验收后，在收到发票后的15个工作日内支付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3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0%款项。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（三）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尾款：展览结束后，乙方按照甲方要求提供验收文件，并开具等额合法的增值税专用发票；甲方在收到发票的15个工作日内支付剩余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4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0%款项。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售后服务要求。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策展方提供关于此次活动报道的图片、文字的总结报告；在“青年艺术100”售后的作品包装箱张贴公司形象logo和在包装箱内放置甲方相关产品册。</w:t>
      </w:r>
    </w:p>
    <w:p>
      <w:pPr>
        <w:adjustRightInd w:val="0"/>
        <w:snapToGrid w:val="0"/>
        <w:spacing w:line="560" w:lineRule="exact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十、报价要求。</w:t>
      </w:r>
    </w:p>
    <w:p>
      <w:pPr>
        <w:adjustRightInd w:val="0"/>
        <w:snapToGrid w:val="0"/>
        <w:spacing w:line="560" w:lineRule="exact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 xml:space="preserve"> 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 xml:space="preserve">  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供应商报价应包括以上宣传合作服务全部内容，包含增值税税金。</w:t>
      </w:r>
    </w:p>
    <w:p>
      <w:pPr>
        <w:adjustRightInd w:val="0"/>
        <w:snapToGrid w:val="0"/>
        <w:spacing w:line="560" w:lineRule="exact"/>
        <w:ind w:firstLine="3200" w:firstLineChars="10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彩虹粗仿宋" w:hAnsi="宋体"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1E3E"/>
    <w:multiLevelType w:val="singleLevel"/>
    <w:tmpl w:val="2F9B1E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D2436B"/>
    <w:multiLevelType w:val="multilevel"/>
    <w:tmpl w:val="6AD2436B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9E"/>
    <w:rsid w:val="000138C3"/>
    <w:rsid w:val="000469DB"/>
    <w:rsid w:val="0005163F"/>
    <w:rsid w:val="0006012D"/>
    <w:rsid w:val="000A601A"/>
    <w:rsid w:val="000B13AC"/>
    <w:rsid w:val="000B5CFB"/>
    <w:rsid w:val="000C7CA7"/>
    <w:rsid w:val="000F6262"/>
    <w:rsid w:val="00123CD9"/>
    <w:rsid w:val="00130FE3"/>
    <w:rsid w:val="001374B9"/>
    <w:rsid w:val="00154512"/>
    <w:rsid w:val="0017783D"/>
    <w:rsid w:val="00192020"/>
    <w:rsid w:val="001A5169"/>
    <w:rsid w:val="001A6B04"/>
    <w:rsid w:val="001A770C"/>
    <w:rsid w:val="001F345B"/>
    <w:rsid w:val="00200B6C"/>
    <w:rsid w:val="0020780B"/>
    <w:rsid w:val="00212150"/>
    <w:rsid w:val="00254EBD"/>
    <w:rsid w:val="00260C64"/>
    <w:rsid w:val="00265281"/>
    <w:rsid w:val="002763E5"/>
    <w:rsid w:val="002A6F68"/>
    <w:rsid w:val="002A7589"/>
    <w:rsid w:val="002C1A78"/>
    <w:rsid w:val="002C5C69"/>
    <w:rsid w:val="002E5FC2"/>
    <w:rsid w:val="002E6B9C"/>
    <w:rsid w:val="0038100C"/>
    <w:rsid w:val="003839E6"/>
    <w:rsid w:val="003B3128"/>
    <w:rsid w:val="003D6246"/>
    <w:rsid w:val="003E316D"/>
    <w:rsid w:val="00412045"/>
    <w:rsid w:val="00443594"/>
    <w:rsid w:val="00455874"/>
    <w:rsid w:val="00460199"/>
    <w:rsid w:val="004A4BED"/>
    <w:rsid w:val="004B145F"/>
    <w:rsid w:val="004C07F9"/>
    <w:rsid w:val="004E2054"/>
    <w:rsid w:val="004F44A6"/>
    <w:rsid w:val="004F5B33"/>
    <w:rsid w:val="00535E29"/>
    <w:rsid w:val="005459DF"/>
    <w:rsid w:val="005721F1"/>
    <w:rsid w:val="00597FD4"/>
    <w:rsid w:val="005B11D8"/>
    <w:rsid w:val="005B3AA4"/>
    <w:rsid w:val="005C0FF6"/>
    <w:rsid w:val="005C5355"/>
    <w:rsid w:val="00606665"/>
    <w:rsid w:val="0060774A"/>
    <w:rsid w:val="00625269"/>
    <w:rsid w:val="00633A80"/>
    <w:rsid w:val="00666003"/>
    <w:rsid w:val="0069108B"/>
    <w:rsid w:val="006915FE"/>
    <w:rsid w:val="006A0EFF"/>
    <w:rsid w:val="006E0E28"/>
    <w:rsid w:val="006F2B9E"/>
    <w:rsid w:val="00710024"/>
    <w:rsid w:val="007258CF"/>
    <w:rsid w:val="007423DD"/>
    <w:rsid w:val="00756794"/>
    <w:rsid w:val="007A5EEB"/>
    <w:rsid w:val="007B3404"/>
    <w:rsid w:val="007B6BCE"/>
    <w:rsid w:val="007D7BB2"/>
    <w:rsid w:val="007F400A"/>
    <w:rsid w:val="0080662F"/>
    <w:rsid w:val="008C000B"/>
    <w:rsid w:val="008C33C5"/>
    <w:rsid w:val="008D024B"/>
    <w:rsid w:val="008E390B"/>
    <w:rsid w:val="00913110"/>
    <w:rsid w:val="009132EC"/>
    <w:rsid w:val="009227AD"/>
    <w:rsid w:val="00940A48"/>
    <w:rsid w:val="00943700"/>
    <w:rsid w:val="00970303"/>
    <w:rsid w:val="00970D14"/>
    <w:rsid w:val="009816EA"/>
    <w:rsid w:val="00986708"/>
    <w:rsid w:val="0099210A"/>
    <w:rsid w:val="009E40CB"/>
    <w:rsid w:val="009E5405"/>
    <w:rsid w:val="00A217B1"/>
    <w:rsid w:val="00A401AD"/>
    <w:rsid w:val="00A50ACD"/>
    <w:rsid w:val="00A51C4C"/>
    <w:rsid w:val="00A62300"/>
    <w:rsid w:val="00A86C01"/>
    <w:rsid w:val="00A92B90"/>
    <w:rsid w:val="00A9396D"/>
    <w:rsid w:val="00AA0CE9"/>
    <w:rsid w:val="00AA745B"/>
    <w:rsid w:val="00AB2533"/>
    <w:rsid w:val="00AD06B7"/>
    <w:rsid w:val="00AD1101"/>
    <w:rsid w:val="00AE2128"/>
    <w:rsid w:val="00AF482D"/>
    <w:rsid w:val="00B0123B"/>
    <w:rsid w:val="00B472F7"/>
    <w:rsid w:val="00B51478"/>
    <w:rsid w:val="00B56673"/>
    <w:rsid w:val="00B64DFB"/>
    <w:rsid w:val="00B718F4"/>
    <w:rsid w:val="00B756C4"/>
    <w:rsid w:val="00B951BE"/>
    <w:rsid w:val="00BA3ABE"/>
    <w:rsid w:val="00BA425E"/>
    <w:rsid w:val="00BB571D"/>
    <w:rsid w:val="00BD0321"/>
    <w:rsid w:val="00C034DA"/>
    <w:rsid w:val="00C0685C"/>
    <w:rsid w:val="00C079E9"/>
    <w:rsid w:val="00C35C95"/>
    <w:rsid w:val="00C7157D"/>
    <w:rsid w:val="00CB28FF"/>
    <w:rsid w:val="00CD1256"/>
    <w:rsid w:val="00D12D20"/>
    <w:rsid w:val="00D14625"/>
    <w:rsid w:val="00D30A2F"/>
    <w:rsid w:val="00D8594F"/>
    <w:rsid w:val="00DA3C98"/>
    <w:rsid w:val="00DA60C1"/>
    <w:rsid w:val="00DB6269"/>
    <w:rsid w:val="00DC1B67"/>
    <w:rsid w:val="00DC3D46"/>
    <w:rsid w:val="00E138BB"/>
    <w:rsid w:val="00E37158"/>
    <w:rsid w:val="00E422BA"/>
    <w:rsid w:val="00E56500"/>
    <w:rsid w:val="00E578EA"/>
    <w:rsid w:val="00E64AB0"/>
    <w:rsid w:val="00E73A20"/>
    <w:rsid w:val="00EA0314"/>
    <w:rsid w:val="00EE4E52"/>
    <w:rsid w:val="00F05895"/>
    <w:rsid w:val="00F075C9"/>
    <w:rsid w:val="00F211EC"/>
    <w:rsid w:val="00F24FAC"/>
    <w:rsid w:val="00F55EB5"/>
    <w:rsid w:val="00F7437F"/>
    <w:rsid w:val="00FA4E78"/>
    <w:rsid w:val="00FD071D"/>
    <w:rsid w:val="00FD6F97"/>
    <w:rsid w:val="14E337FC"/>
    <w:rsid w:val="3A57322E"/>
    <w:rsid w:val="53333EEA"/>
    <w:rsid w:val="5F4B3472"/>
    <w:rsid w:val="6AA12DD3"/>
    <w:rsid w:val="7FD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39C9C-A1CD-4826-9838-11D81DEBC8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8</Pages>
  <Words>459</Words>
  <Characters>2619</Characters>
  <Lines>21</Lines>
  <Paragraphs>6</Paragraphs>
  <TotalTime>52</TotalTime>
  <ScaleCrop>false</ScaleCrop>
  <LinksUpToDate>false</LinksUpToDate>
  <CharactersWithSpaces>3072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2025-08-11T11:11:00Z</dcterms:created>
  <dc:creator>jxxt</dc:creator>
  <cp:lastModifiedBy>聂晓慧</cp:lastModifiedBy>
  <cp:lastPrinted>2025-07-14T07:03:00Z</cp:lastPrinted>
  <dcterms:modified xsi:type="dcterms:W3CDTF">2025-08-15T10:00:59Z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  <property fmtid="{D5CDD505-2E9C-101B-9397-08002B2CF9AE}" pid="3" name="ICV">
    <vt:lpwstr>2008435F5AD0411EA876A152F6CE2D21_12</vt:lpwstr>
  </property>
</Properties>
</file>