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center"/>
        <w:rPr>
          <w:rFonts w:ascii="彩虹小标宋" w:hAnsi="宋体" w:eastAsia="彩虹小标宋"/>
          <w:snapToGrid w:val="0"/>
          <w:kern w:val="0"/>
          <w:sz w:val="36"/>
          <w:szCs w:val="36"/>
        </w:rPr>
      </w:pPr>
      <w:r>
        <w:rPr>
          <w:rFonts w:hint="eastAsia" w:ascii="彩虹小标宋" w:hAnsi="宋体" w:eastAsia="彩虹小标宋"/>
          <w:snapToGrid w:val="0"/>
          <w:kern w:val="0"/>
          <w:sz w:val="36"/>
          <w:szCs w:val="36"/>
        </w:rPr>
        <w:t>软件系统开发服务采购需求</w:t>
      </w:r>
    </w:p>
    <w:p>
      <w:pPr>
        <w:keepNext w:val="0"/>
        <w:keepLines w:val="0"/>
        <w:pageBreakBefore w:val="0"/>
        <w:widowControl w:val="0"/>
        <w:numPr>
          <w:ilvl w:val="0"/>
          <w:numId w:val="1"/>
        </w:numPr>
        <w:kinsoku/>
        <w:wordWrap/>
        <w:overflowPunct/>
        <w:topLinePunct w:val="0"/>
        <w:autoSpaceDE/>
        <w:autoSpaceDN/>
        <w:bidi w:val="0"/>
        <w:adjustRightInd w:val="0"/>
        <w:snapToGrid w:val="0"/>
        <w:spacing w:before="312" w:beforeLines="100" w:line="360" w:lineRule="auto"/>
        <w:ind w:firstLine="643" w:firstLineChars="200"/>
        <w:textAlignment w:val="auto"/>
        <w:outlineLvl w:val="0"/>
        <w:rPr>
          <w:rFonts w:hint="eastAsia" w:ascii="彩虹粗仿宋" w:hAnsi="宋体" w:eastAsia="彩虹粗仿宋"/>
          <w:b/>
          <w:bCs/>
          <w:color w:val="auto"/>
          <w:sz w:val="32"/>
          <w:szCs w:val="32"/>
        </w:rPr>
      </w:pPr>
      <w:r>
        <w:rPr>
          <w:rFonts w:hint="eastAsia" w:ascii="彩虹粗仿宋" w:hAnsi="宋体" w:eastAsia="彩虹粗仿宋"/>
          <w:b/>
          <w:bCs/>
          <w:color w:val="auto"/>
          <w:sz w:val="32"/>
          <w:szCs w:val="32"/>
        </w:rPr>
        <w:t>业务需求说明</w:t>
      </w:r>
      <w:r>
        <w:rPr>
          <w:rFonts w:hint="eastAsia" w:ascii="彩虹粗仿宋" w:hAnsi="宋体" w:eastAsia="彩虹粗仿宋"/>
          <w:b/>
          <w:bCs/>
          <w:color w:val="auto"/>
          <w:sz w:val="32"/>
          <w:szCs w:val="32"/>
          <w:lang w:eastAsia="zh-CN"/>
        </w:rPr>
        <w:t>。</w:t>
      </w:r>
    </w:p>
    <w:p>
      <w:pPr>
        <w:keepNext w:val="0"/>
        <w:keepLines w:val="0"/>
        <w:pageBreakBefore w:val="0"/>
        <w:widowControl w:val="0"/>
        <w:numPr>
          <w:ilvl w:val="255"/>
          <w:numId w:val="0"/>
        </w:numPr>
        <w:kinsoku/>
        <w:wordWrap/>
        <w:overflowPunct/>
        <w:topLinePunct w:val="0"/>
        <w:autoSpaceDE/>
        <w:autoSpaceDN/>
        <w:bidi w:val="0"/>
        <w:adjustRightInd w:val="0"/>
        <w:snapToGrid w:val="0"/>
        <w:spacing w:line="360" w:lineRule="auto"/>
        <w:ind w:firstLine="640" w:firstLineChars="200"/>
        <w:textAlignment w:val="auto"/>
        <w:outlineLvl w:val="1"/>
        <w:rPr>
          <w:rFonts w:ascii="彩虹粗仿宋" w:hAnsi="宋体" w:eastAsia="彩虹粗仿宋"/>
          <w:sz w:val="32"/>
          <w:szCs w:val="32"/>
        </w:rPr>
      </w:pPr>
      <w:r>
        <w:rPr>
          <w:rFonts w:hint="eastAsia" w:ascii="彩虹粗仿宋" w:hAnsi="宋体" w:eastAsia="彩虹粗仿宋"/>
          <w:sz w:val="32"/>
          <w:szCs w:val="32"/>
        </w:rPr>
        <w:t>（一）功能需求</w:t>
      </w:r>
    </w:p>
    <w:p>
      <w:pPr>
        <w:adjustRightInd w:val="0"/>
        <w:snapToGrid w:val="0"/>
        <w:spacing w:line="360" w:lineRule="auto"/>
        <w:ind w:firstLine="640" w:firstLineChars="200"/>
        <w:rPr>
          <w:rFonts w:hint="eastAsia" w:ascii="彩虹粗仿宋" w:hAnsi="宋体" w:eastAsia="彩虹粗仿宋"/>
          <w:sz w:val="32"/>
          <w:szCs w:val="32"/>
        </w:rPr>
      </w:pPr>
      <w:r>
        <w:rPr>
          <w:rFonts w:hint="eastAsia" w:ascii="彩虹粗仿宋" w:hAnsi="宋体" w:eastAsia="彩虹粗仿宋"/>
          <w:sz w:val="32"/>
          <w:szCs w:val="32"/>
        </w:rPr>
        <w:t>拟采购</w:t>
      </w:r>
      <w:r>
        <w:rPr>
          <w:rFonts w:hint="eastAsia" w:ascii="彩虹粗仿宋" w:eastAsia="彩虹粗仿宋"/>
          <w:sz w:val="32"/>
          <w:szCs w:val="32"/>
        </w:rPr>
        <w:t>销售中心运营效率优化与个人客户服务体验优化改造</w:t>
      </w:r>
      <w:r>
        <w:rPr>
          <w:rFonts w:hint="eastAsia" w:ascii="彩虹粗仿宋" w:hAnsi="宋体" w:eastAsia="彩虹粗仿宋"/>
          <w:sz w:val="32"/>
          <w:szCs w:val="32"/>
        </w:rPr>
        <w:t>需求合计</w:t>
      </w:r>
      <w:r>
        <w:rPr>
          <w:rFonts w:hint="eastAsia" w:ascii="彩虹粗仿宋" w:hAnsi="宋体" w:eastAsia="彩虹粗仿宋"/>
          <w:sz w:val="32"/>
          <w:szCs w:val="32"/>
          <w:lang w:val="en-US" w:eastAsia="zh-CN"/>
        </w:rPr>
        <w:t>32</w:t>
      </w:r>
      <w:r>
        <w:rPr>
          <w:rFonts w:hint="eastAsia" w:ascii="彩虹粗仿宋" w:hAnsi="宋体" w:eastAsia="彩虹粗仿宋"/>
          <w:sz w:val="32"/>
          <w:szCs w:val="32"/>
        </w:rPr>
        <w:t>项业务功能。</w:t>
      </w:r>
    </w:p>
    <w:p>
      <w:pPr>
        <w:keepNext w:val="0"/>
        <w:keepLines w:val="0"/>
        <w:pageBreakBefore w:val="0"/>
        <w:widowControl w:val="0"/>
        <w:numPr>
          <w:ilvl w:val="0"/>
          <w:numId w:val="2"/>
        </w:numPr>
        <w:kinsoku/>
        <w:wordWrap/>
        <w:overflowPunct/>
        <w:topLinePunct w:val="0"/>
        <w:autoSpaceDE/>
        <w:autoSpaceDN/>
        <w:bidi w:val="0"/>
        <w:adjustRightInd w:val="0"/>
        <w:snapToGrid/>
        <w:ind w:left="420" w:leftChars="0" w:firstLine="0" w:firstLineChars="0"/>
        <w:textAlignment w:val="auto"/>
        <w:rPr>
          <w:rFonts w:hint="eastAsia" w:ascii="彩虹粗仿宋" w:hAnsi="彩虹粗仿宋" w:eastAsia="彩虹粗仿宋" w:cs="彩虹粗仿宋"/>
          <w:snapToGrid w:val="0"/>
          <w:kern w:val="0"/>
          <w:sz w:val="32"/>
          <w:szCs w:val="32"/>
          <w:lang w:val="en-US" w:eastAsia="zh-CN"/>
        </w:rPr>
      </w:pPr>
      <w:r>
        <w:rPr>
          <w:rFonts w:hint="eastAsia" w:ascii="彩虹粗仿宋" w:hAnsi="彩虹粗仿宋" w:eastAsia="彩虹粗仿宋" w:cs="彩虹粗仿宋"/>
          <w:snapToGrid w:val="0"/>
          <w:kern w:val="0"/>
          <w:sz w:val="32"/>
          <w:szCs w:val="32"/>
          <w:lang w:val="en-US" w:eastAsia="zh-CN"/>
        </w:rPr>
        <w:t>理财业务支持优化</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40" w:firstLineChars="200"/>
        <w:textAlignment w:val="auto"/>
        <w:rPr>
          <w:rFonts w:hint="eastAsia" w:ascii="彩虹粗仿宋" w:hAnsi="彩虹粗仿宋" w:eastAsia="彩虹粗仿宋" w:cs="彩虹粗仿宋"/>
          <w:bCs/>
          <w:sz w:val="32"/>
          <w:szCs w:val="32"/>
          <w:lang w:val="en-US" w:eastAsia="zh-CN"/>
        </w:rPr>
      </w:pPr>
      <w:bookmarkStart w:id="0" w:name="_Toc29040"/>
      <w:r>
        <w:rPr>
          <w:rFonts w:hint="eastAsia" w:ascii="彩虹粗仿宋" w:hAnsi="彩虹粗仿宋" w:eastAsia="彩虹粗仿宋" w:cs="彩虹粗仿宋"/>
          <w:bCs/>
          <w:sz w:val="32"/>
          <w:szCs w:val="32"/>
          <w:lang w:val="en-US" w:eastAsia="zh-CN"/>
        </w:rPr>
        <w:t>批量开户、开户批量审核、银行卡批量开户、批量审核功能</w:t>
      </w:r>
      <w:bookmarkEnd w:id="0"/>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40" w:firstLineChars="200"/>
        <w:textAlignment w:val="auto"/>
        <w:rPr>
          <w:rFonts w:hint="eastAsia" w:ascii="彩虹粗仿宋" w:hAnsi="彩虹粗仿宋" w:eastAsia="彩虹粗仿宋" w:cs="彩虹粗仿宋"/>
          <w:bCs/>
          <w:sz w:val="32"/>
          <w:szCs w:val="32"/>
          <w:lang w:val="en-US" w:eastAsia="zh-CN"/>
        </w:rPr>
      </w:pPr>
      <w:bookmarkStart w:id="1" w:name="_Toc21980"/>
      <w:r>
        <w:rPr>
          <w:rFonts w:hint="eastAsia" w:ascii="彩虹粗仿宋" w:hAnsi="彩虹粗仿宋" w:eastAsia="彩虹粗仿宋" w:cs="彩虹粗仿宋"/>
          <w:bCs/>
          <w:sz w:val="32"/>
          <w:szCs w:val="32"/>
          <w:lang w:val="en-US" w:eastAsia="zh-CN"/>
        </w:rPr>
        <w:t>理财业务首申开户、开卡、合同签约、订单录入流程简化需求</w:t>
      </w:r>
      <w:bookmarkEnd w:id="1"/>
    </w:p>
    <w:p>
      <w:pPr>
        <w:keepNext w:val="0"/>
        <w:keepLines w:val="0"/>
        <w:pageBreakBefore w:val="0"/>
        <w:widowControl w:val="0"/>
        <w:numPr>
          <w:ilvl w:val="0"/>
          <w:numId w:val="2"/>
        </w:numPr>
        <w:kinsoku/>
        <w:wordWrap/>
        <w:overflowPunct/>
        <w:topLinePunct w:val="0"/>
        <w:autoSpaceDE/>
        <w:autoSpaceDN/>
        <w:bidi w:val="0"/>
        <w:adjustRightInd w:val="0"/>
        <w:snapToGrid/>
        <w:ind w:left="420" w:leftChars="0" w:firstLine="0" w:firstLineChars="0"/>
        <w:textAlignment w:val="auto"/>
        <w:rPr>
          <w:rFonts w:hint="eastAsia" w:ascii="彩虹粗仿宋" w:hAnsi="彩虹粗仿宋" w:eastAsia="彩虹粗仿宋" w:cs="彩虹粗仿宋"/>
          <w:bCs/>
          <w:sz w:val="32"/>
          <w:szCs w:val="32"/>
          <w:lang w:val="en-US" w:eastAsia="zh-CN"/>
        </w:rPr>
      </w:pPr>
      <w:r>
        <w:rPr>
          <w:rFonts w:hint="default" w:ascii="彩虹粗仿宋" w:hAnsi="彩虹粗仿宋" w:eastAsia="彩虹粗仿宋" w:cs="彩虹粗仿宋"/>
          <w:snapToGrid w:val="0"/>
          <w:kern w:val="0"/>
          <w:sz w:val="32"/>
          <w:szCs w:val="32"/>
          <w:lang w:val="en-US" w:eastAsia="zh-CN"/>
        </w:rPr>
        <w:t>TOT对接优化</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40" w:firstLineChars="200"/>
        <w:textAlignment w:val="auto"/>
        <w:rPr>
          <w:rFonts w:hint="eastAsia" w:ascii="彩虹粗仿宋" w:hAnsi="彩虹粗仿宋" w:eastAsia="彩虹粗仿宋" w:cs="彩虹粗仿宋"/>
          <w:bCs/>
          <w:sz w:val="32"/>
          <w:szCs w:val="32"/>
          <w:lang w:val="en-US" w:eastAsia="zh-CN"/>
        </w:rPr>
      </w:pPr>
      <w:r>
        <w:rPr>
          <w:rFonts w:hint="eastAsia" w:ascii="彩虹粗仿宋" w:hAnsi="彩虹粗仿宋" w:eastAsia="彩虹粗仿宋" w:cs="彩虹粗仿宋"/>
          <w:bCs/>
          <w:sz w:val="32"/>
          <w:szCs w:val="32"/>
          <w:lang w:val="en-US" w:eastAsia="zh-CN"/>
        </w:rPr>
        <w:t>AM4确认数据回传</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40" w:firstLineChars="200"/>
        <w:textAlignment w:val="auto"/>
        <w:rPr>
          <w:rFonts w:hint="eastAsia" w:ascii="彩虹粗仿宋" w:hAnsi="彩虹粗仿宋" w:eastAsia="彩虹粗仿宋" w:cs="彩虹粗仿宋"/>
          <w:bCs/>
          <w:sz w:val="32"/>
          <w:szCs w:val="32"/>
          <w:lang w:val="en-US" w:eastAsia="zh-CN"/>
        </w:rPr>
      </w:pPr>
      <w:r>
        <w:rPr>
          <w:rFonts w:hint="eastAsia" w:ascii="彩虹粗仿宋" w:hAnsi="彩虹粗仿宋" w:eastAsia="彩虹粗仿宋" w:cs="彩虹粗仿宋"/>
          <w:bCs/>
          <w:sz w:val="32"/>
          <w:szCs w:val="32"/>
          <w:lang w:val="en-US" w:eastAsia="zh-CN"/>
        </w:rPr>
        <w:t>FTS工作台需求——提交申赎数据导出</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40" w:firstLineChars="200"/>
        <w:textAlignment w:val="auto"/>
        <w:rPr>
          <w:rFonts w:hint="eastAsia" w:ascii="彩虹粗仿宋" w:hAnsi="彩虹粗仿宋" w:eastAsia="彩虹粗仿宋" w:cs="彩虹粗仿宋"/>
          <w:bCs/>
          <w:sz w:val="32"/>
          <w:szCs w:val="32"/>
          <w:lang w:val="en-US" w:eastAsia="zh-CN"/>
        </w:rPr>
      </w:pPr>
      <w:r>
        <w:rPr>
          <w:rFonts w:hint="eastAsia" w:ascii="彩虹粗仿宋" w:hAnsi="彩虹粗仿宋" w:eastAsia="彩虹粗仿宋" w:cs="彩虹粗仿宋"/>
          <w:bCs/>
          <w:sz w:val="32"/>
          <w:szCs w:val="32"/>
          <w:lang w:val="en-US" w:eastAsia="zh-CN"/>
        </w:rPr>
        <w:t>日开产品等预约申赎管理</w:t>
      </w:r>
    </w:p>
    <w:p>
      <w:pPr>
        <w:keepNext w:val="0"/>
        <w:keepLines w:val="0"/>
        <w:pageBreakBefore w:val="0"/>
        <w:widowControl w:val="0"/>
        <w:numPr>
          <w:ilvl w:val="0"/>
          <w:numId w:val="2"/>
        </w:numPr>
        <w:kinsoku/>
        <w:wordWrap/>
        <w:overflowPunct/>
        <w:topLinePunct w:val="0"/>
        <w:autoSpaceDE/>
        <w:autoSpaceDN/>
        <w:bidi w:val="0"/>
        <w:adjustRightInd w:val="0"/>
        <w:snapToGrid/>
        <w:ind w:left="420" w:leftChars="0" w:firstLine="0" w:firstLineChars="0"/>
        <w:textAlignment w:val="auto"/>
        <w:rPr>
          <w:rFonts w:hint="eastAsia" w:ascii="彩虹粗仿宋" w:hAnsi="彩虹粗仿宋" w:eastAsia="彩虹粗仿宋" w:cs="彩虹粗仿宋"/>
          <w:bCs/>
          <w:sz w:val="32"/>
          <w:szCs w:val="32"/>
          <w:lang w:val="en-US" w:eastAsia="zh-CN"/>
        </w:rPr>
      </w:pPr>
      <w:r>
        <w:rPr>
          <w:rFonts w:hint="eastAsia" w:ascii="彩虹粗仿宋" w:hAnsi="彩虹粗仿宋" w:eastAsia="彩虹粗仿宋" w:cs="彩虹粗仿宋"/>
          <w:snapToGrid w:val="0"/>
          <w:kern w:val="0"/>
          <w:sz w:val="32"/>
          <w:szCs w:val="32"/>
          <w:lang w:val="en-US" w:eastAsia="zh-CN"/>
        </w:rPr>
        <w:t>交易及勾兑功能优化</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40" w:firstLineChars="200"/>
        <w:textAlignment w:val="auto"/>
        <w:rPr>
          <w:rFonts w:hint="eastAsia" w:ascii="彩虹粗仿宋" w:hAnsi="彩虹粗仿宋" w:eastAsia="彩虹粗仿宋" w:cs="彩虹粗仿宋"/>
          <w:bCs/>
          <w:sz w:val="32"/>
          <w:szCs w:val="32"/>
          <w:lang w:val="en-US" w:eastAsia="zh-CN"/>
        </w:rPr>
      </w:pPr>
      <w:r>
        <w:rPr>
          <w:rFonts w:hint="eastAsia" w:ascii="彩虹粗仿宋" w:hAnsi="彩虹粗仿宋" w:eastAsia="彩虹粗仿宋" w:cs="彩虹粗仿宋"/>
          <w:bCs/>
          <w:sz w:val="32"/>
          <w:szCs w:val="32"/>
          <w:lang w:val="en-US" w:eastAsia="zh-CN"/>
        </w:rPr>
        <w:t>单人单客单开放日累计申赎上限控制功能</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40" w:firstLineChars="200"/>
        <w:textAlignment w:val="auto"/>
        <w:rPr>
          <w:rFonts w:hint="eastAsia" w:ascii="彩虹粗仿宋" w:hAnsi="彩虹粗仿宋" w:eastAsia="彩虹粗仿宋" w:cs="彩虹粗仿宋"/>
          <w:bCs/>
          <w:sz w:val="32"/>
          <w:szCs w:val="32"/>
          <w:lang w:val="en-US" w:eastAsia="zh-CN"/>
        </w:rPr>
      </w:pPr>
      <w:r>
        <w:rPr>
          <w:rFonts w:hint="eastAsia" w:ascii="彩虹粗仿宋" w:hAnsi="彩虹粗仿宋" w:eastAsia="彩虹粗仿宋" w:cs="彩虹粗仿宋"/>
          <w:bCs/>
          <w:sz w:val="32"/>
          <w:szCs w:val="32"/>
          <w:lang w:val="en-US" w:eastAsia="zh-CN"/>
        </w:rPr>
        <w:t>定开产品结束日期截止时间优化</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40" w:firstLineChars="200"/>
        <w:textAlignment w:val="auto"/>
        <w:rPr>
          <w:rFonts w:hint="eastAsia" w:ascii="彩虹粗仿宋" w:hAnsi="彩虹粗仿宋" w:eastAsia="彩虹粗仿宋" w:cs="彩虹粗仿宋"/>
          <w:bCs/>
          <w:sz w:val="32"/>
          <w:szCs w:val="32"/>
          <w:lang w:val="en-US" w:eastAsia="zh-CN"/>
        </w:rPr>
      </w:pPr>
      <w:r>
        <w:rPr>
          <w:rFonts w:hint="eastAsia" w:ascii="彩虹粗仿宋" w:hAnsi="彩虹粗仿宋" w:eastAsia="彩虹粗仿宋" w:cs="彩虹粗仿宋"/>
          <w:bCs/>
          <w:sz w:val="32"/>
          <w:szCs w:val="32"/>
          <w:lang w:val="en-US" w:eastAsia="zh-CN"/>
        </w:rPr>
        <w:t>客户错误银行卡删除或注销</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40" w:firstLineChars="200"/>
        <w:textAlignment w:val="auto"/>
        <w:rPr>
          <w:rFonts w:hint="eastAsia" w:ascii="彩虹粗仿宋" w:hAnsi="彩虹粗仿宋" w:eastAsia="彩虹粗仿宋" w:cs="彩虹粗仿宋"/>
          <w:bCs/>
          <w:sz w:val="32"/>
          <w:szCs w:val="32"/>
          <w:lang w:val="en-US" w:eastAsia="zh-CN"/>
        </w:rPr>
      </w:pPr>
      <w:r>
        <w:rPr>
          <w:rFonts w:hint="eastAsia" w:ascii="彩虹粗仿宋" w:hAnsi="彩虹粗仿宋" w:eastAsia="彩虹粗仿宋" w:cs="彩虹粗仿宋"/>
          <w:bCs/>
          <w:sz w:val="32"/>
          <w:szCs w:val="32"/>
          <w:lang w:val="en-US" w:eastAsia="zh-CN"/>
        </w:rPr>
        <w:t>开放日参数增加当日实时同步</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40" w:firstLineChars="200"/>
        <w:textAlignment w:val="auto"/>
        <w:rPr>
          <w:rFonts w:hint="eastAsia" w:ascii="彩虹粗仿宋" w:hAnsi="彩虹粗仿宋" w:eastAsia="彩虹粗仿宋" w:cs="彩虹粗仿宋"/>
          <w:bCs/>
          <w:sz w:val="32"/>
          <w:szCs w:val="32"/>
          <w:lang w:val="en-US" w:eastAsia="zh-CN"/>
        </w:rPr>
      </w:pPr>
      <w:r>
        <w:rPr>
          <w:rFonts w:hint="eastAsia" w:ascii="彩虹粗仿宋" w:hAnsi="彩虹粗仿宋" w:eastAsia="彩虹粗仿宋" w:cs="彩虹粗仿宋"/>
          <w:bCs/>
          <w:sz w:val="32"/>
          <w:szCs w:val="32"/>
          <w:lang w:val="en-US" w:eastAsia="zh-CN"/>
        </w:rPr>
        <w:t>资金勾兑展示优化</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40" w:firstLineChars="200"/>
        <w:textAlignment w:val="auto"/>
        <w:rPr>
          <w:rFonts w:hint="eastAsia" w:ascii="彩虹粗仿宋" w:hAnsi="彩虹粗仿宋" w:eastAsia="彩虹粗仿宋" w:cs="彩虹粗仿宋"/>
          <w:bCs/>
          <w:sz w:val="32"/>
          <w:szCs w:val="32"/>
          <w:lang w:val="en-US" w:eastAsia="zh-CN"/>
        </w:rPr>
      </w:pPr>
      <w:r>
        <w:rPr>
          <w:rFonts w:hint="eastAsia" w:ascii="彩虹粗仿宋" w:hAnsi="彩虹粗仿宋" w:eastAsia="彩虹粗仿宋" w:cs="彩虹粗仿宋"/>
          <w:bCs/>
          <w:sz w:val="32"/>
          <w:szCs w:val="32"/>
          <w:lang w:val="en-US" w:eastAsia="zh-CN"/>
        </w:rPr>
        <w:t>参数变更后，已下单交易截止时间自动变更</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40" w:firstLineChars="200"/>
        <w:textAlignment w:val="auto"/>
        <w:rPr>
          <w:rFonts w:hint="eastAsia" w:ascii="彩虹粗仿宋" w:hAnsi="彩虹粗仿宋" w:eastAsia="彩虹粗仿宋" w:cs="彩虹粗仿宋"/>
          <w:bCs/>
          <w:sz w:val="32"/>
          <w:szCs w:val="32"/>
          <w:lang w:val="en-US" w:eastAsia="zh-CN"/>
        </w:rPr>
      </w:pPr>
      <w:r>
        <w:rPr>
          <w:rFonts w:hint="eastAsia" w:ascii="彩虹粗仿宋" w:hAnsi="彩虹粗仿宋" w:eastAsia="彩虹粗仿宋" w:cs="彩虹粗仿宋"/>
          <w:bCs/>
          <w:sz w:val="32"/>
          <w:szCs w:val="32"/>
          <w:lang w:val="en-US" w:eastAsia="zh-CN"/>
        </w:rPr>
        <w:t>过时间点订单直接废单</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40" w:firstLineChars="200"/>
        <w:textAlignment w:val="auto"/>
        <w:rPr>
          <w:rFonts w:hint="eastAsia" w:ascii="彩虹粗仿宋" w:hAnsi="彩虹粗仿宋" w:eastAsia="彩虹粗仿宋" w:cs="彩虹粗仿宋"/>
          <w:bCs/>
          <w:sz w:val="32"/>
          <w:szCs w:val="32"/>
          <w:lang w:val="en-US" w:eastAsia="zh-CN"/>
        </w:rPr>
      </w:pPr>
      <w:r>
        <w:rPr>
          <w:rFonts w:hint="eastAsia" w:ascii="彩虹粗仿宋" w:hAnsi="彩虹粗仿宋" w:eastAsia="彩虹粗仿宋" w:cs="彩虹粗仿宋"/>
          <w:bCs/>
          <w:sz w:val="32"/>
          <w:szCs w:val="32"/>
          <w:lang w:val="en-US" w:eastAsia="zh-CN"/>
        </w:rPr>
        <w:t>银行流水手工导入，手动自动匹配</w:t>
      </w:r>
    </w:p>
    <w:p>
      <w:pPr>
        <w:keepNext w:val="0"/>
        <w:keepLines w:val="0"/>
        <w:pageBreakBefore w:val="0"/>
        <w:widowControl w:val="0"/>
        <w:numPr>
          <w:ilvl w:val="0"/>
          <w:numId w:val="2"/>
        </w:numPr>
        <w:kinsoku/>
        <w:wordWrap/>
        <w:overflowPunct/>
        <w:topLinePunct w:val="0"/>
        <w:autoSpaceDE/>
        <w:autoSpaceDN/>
        <w:bidi w:val="0"/>
        <w:adjustRightInd w:val="0"/>
        <w:snapToGrid/>
        <w:ind w:left="420" w:leftChars="0" w:firstLine="0" w:firstLineChars="0"/>
        <w:textAlignment w:val="auto"/>
        <w:rPr>
          <w:rFonts w:hint="eastAsia" w:ascii="彩虹粗仿宋" w:hAnsi="彩虹粗仿宋" w:eastAsia="彩虹粗仿宋" w:cs="彩虹粗仿宋"/>
          <w:bCs/>
          <w:sz w:val="32"/>
          <w:szCs w:val="32"/>
          <w:lang w:val="en-US" w:eastAsia="zh-CN"/>
        </w:rPr>
      </w:pPr>
      <w:r>
        <w:rPr>
          <w:rFonts w:hint="eastAsia" w:ascii="彩虹粗仿宋" w:hAnsi="彩虹粗仿宋" w:eastAsia="彩虹粗仿宋" w:cs="彩虹粗仿宋"/>
          <w:snapToGrid w:val="0"/>
          <w:kern w:val="0"/>
          <w:sz w:val="32"/>
          <w:szCs w:val="32"/>
          <w:lang w:val="en-US" w:eastAsia="zh-CN"/>
        </w:rPr>
        <w:t>查询展示优化</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40" w:firstLineChars="200"/>
        <w:textAlignment w:val="auto"/>
        <w:rPr>
          <w:rFonts w:hint="eastAsia" w:ascii="彩虹粗仿宋" w:hAnsi="彩虹粗仿宋" w:eastAsia="彩虹粗仿宋" w:cs="彩虹粗仿宋"/>
          <w:bCs/>
          <w:sz w:val="32"/>
          <w:szCs w:val="32"/>
          <w:lang w:val="en-US" w:eastAsia="zh-CN"/>
        </w:rPr>
      </w:pPr>
      <w:r>
        <w:rPr>
          <w:rFonts w:hint="eastAsia" w:ascii="彩虹粗仿宋" w:hAnsi="彩虹粗仿宋" w:eastAsia="彩虹粗仿宋" w:cs="彩虹粗仿宋"/>
          <w:bCs/>
          <w:sz w:val="32"/>
          <w:szCs w:val="32"/>
          <w:lang w:val="en-US" w:eastAsia="zh-CN"/>
        </w:rPr>
        <w:t>审核-订单审核筛选优化</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40" w:firstLineChars="200"/>
        <w:textAlignment w:val="auto"/>
        <w:rPr>
          <w:rFonts w:hint="eastAsia" w:ascii="彩虹粗仿宋" w:hAnsi="彩虹粗仿宋" w:eastAsia="彩虹粗仿宋" w:cs="彩虹粗仿宋"/>
          <w:bCs/>
          <w:sz w:val="32"/>
          <w:szCs w:val="32"/>
          <w:lang w:val="en-US" w:eastAsia="zh-CN"/>
        </w:rPr>
      </w:pPr>
      <w:r>
        <w:rPr>
          <w:rFonts w:hint="eastAsia" w:ascii="彩虹粗仿宋" w:hAnsi="彩虹粗仿宋" w:eastAsia="彩虹粗仿宋" w:cs="彩虹粗仿宋"/>
          <w:bCs/>
          <w:sz w:val="32"/>
          <w:szCs w:val="32"/>
          <w:lang w:val="en-US" w:eastAsia="zh-CN"/>
        </w:rPr>
        <w:t>销售模块-资金勾兑筛选、展示优化</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40" w:firstLineChars="200"/>
        <w:textAlignment w:val="auto"/>
        <w:rPr>
          <w:rFonts w:hint="eastAsia" w:ascii="彩虹粗仿宋" w:hAnsi="彩虹粗仿宋" w:eastAsia="彩虹粗仿宋" w:cs="彩虹粗仿宋"/>
          <w:bCs/>
          <w:sz w:val="32"/>
          <w:szCs w:val="32"/>
          <w:lang w:val="en-US" w:eastAsia="zh-CN"/>
        </w:rPr>
      </w:pPr>
      <w:r>
        <w:rPr>
          <w:rFonts w:hint="eastAsia" w:ascii="彩虹粗仿宋" w:hAnsi="彩虹粗仿宋" w:eastAsia="彩虹粗仿宋" w:cs="彩虹粗仿宋"/>
          <w:bCs/>
          <w:sz w:val="32"/>
          <w:szCs w:val="32"/>
          <w:lang w:val="en-US" w:eastAsia="zh-CN"/>
        </w:rPr>
        <w:t>订单报送查询筛选优化</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40" w:firstLineChars="200"/>
        <w:textAlignment w:val="auto"/>
        <w:rPr>
          <w:rFonts w:hint="eastAsia" w:ascii="彩虹粗仿宋" w:hAnsi="彩虹粗仿宋" w:eastAsia="彩虹粗仿宋" w:cs="彩虹粗仿宋"/>
          <w:bCs/>
          <w:sz w:val="32"/>
          <w:szCs w:val="32"/>
          <w:lang w:val="en-US" w:eastAsia="zh-CN"/>
        </w:rPr>
      </w:pPr>
      <w:r>
        <w:rPr>
          <w:rFonts w:hint="eastAsia" w:ascii="彩虹粗仿宋" w:hAnsi="彩虹粗仿宋" w:eastAsia="彩虹粗仿宋" w:cs="彩虹粗仿宋"/>
          <w:bCs/>
          <w:sz w:val="32"/>
          <w:szCs w:val="32"/>
          <w:lang w:val="en-US" w:eastAsia="zh-CN"/>
        </w:rPr>
        <w:t>未满足报送条件（异常）订单报送查询及原因展示优化-未满足报送条件订单，推送失败或不满足订单条件订单单页展示</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40" w:firstLineChars="200"/>
        <w:textAlignment w:val="auto"/>
        <w:rPr>
          <w:rFonts w:hint="eastAsia" w:ascii="彩虹粗仿宋" w:hAnsi="彩虹粗仿宋" w:eastAsia="彩虹粗仿宋" w:cs="彩虹粗仿宋"/>
          <w:bCs/>
          <w:sz w:val="32"/>
          <w:szCs w:val="32"/>
          <w:lang w:val="en-US" w:eastAsia="zh-CN"/>
        </w:rPr>
      </w:pPr>
      <w:r>
        <w:rPr>
          <w:rFonts w:hint="eastAsia" w:ascii="彩虹粗仿宋" w:hAnsi="彩虹粗仿宋" w:eastAsia="彩虹粗仿宋" w:cs="彩虹粗仿宋"/>
          <w:bCs/>
          <w:sz w:val="32"/>
          <w:szCs w:val="32"/>
          <w:lang w:val="en-US" w:eastAsia="zh-CN"/>
        </w:rPr>
        <w:t>搜索条件保持</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40" w:firstLineChars="200"/>
        <w:textAlignment w:val="auto"/>
        <w:rPr>
          <w:rFonts w:hint="eastAsia" w:ascii="彩虹粗仿宋" w:hAnsi="彩虹粗仿宋" w:eastAsia="彩虹粗仿宋" w:cs="彩虹粗仿宋"/>
          <w:bCs/>
          <w:sz w:val="32"/>
          <w:szCs w:val="32"/>
          <w:lang w:val="en-US" w:eastAsia="zh-CN"/>
        </w:rPr>
      </w:pPr>
      <w:r>
        <w:rPr>
          <w:rFonts w:hint="eastAsia" w:ascii="彩虹粗仿宋" w:hAnsi="彩虹粗仿宋" w:eastAsia="彩虹粗仿宋" w:cs="彩虹粗仿宋"/>
          <w:bCs/>
          <w:sz w:val="32"/>
          <w:szCs w:val="32"/>
          <w:lang w:val="en-US" w:eastAsia="zh-CN"/>
        </w:rPr>
        <w:t>订单展示界面</w:t>
      </w:r>
    </w:p>
    <w:p>
      <w:pPr>
        <w:keepNext w:val="0"/>
        <w:keepLines w:val="0"/>
        <w:pageBreakBefore w:val="0"/>
        <w:widowControl w:val="0"/>
        <w:numPr>
          <w:ilvl w:val="0"/>
          <w:numId w:val="2"/>
        </w:numPr>
        <w:kinsoku/>
        <w:wordWrap/>
        <w:overflowPunct/>
        <w:topLinePunct w:val="0"/>
        <w:autoSpaceDE/>
        <w:autoSpaceDN/>
        <w:bidi w:val="0"/>
        <w:adjustRightInd w:val="0"/>
        <w:snapToGrid/>
        <w:ind w:left="420" w:leftChars="0" w:firstLine="0" w:firstLineChars="0"/>
        <w:textAlignment w:val="auto"/>
        <w:rPr>
          <w:rFonts w:hint="eastAsia" w:ascii="彩虹粗仿宋" w:hAnsi="彩虹粗仿宋" w:eastAsia="彩虹粗仿宋" w:cs="彩虹粗仿宋"/>
          <w:bCs/>
          <w:sz w:val="32"/>
          <w:szCs w:val="32"/>
          <w:lang w:val="en-US" w:eastAsia="zh-CN"/>
        </w:rPr>
      </w:pPr>
      <w:r>
        <w:rPr>
          <w:rFonts w:hint="eastAsia" w:ascii="彩虹粗仿宋" w:hAnsi="彩虹粗仿宋" w:eastAsia="彩虹粗仿宋" w:cs="彩虹粗仿宋"/>
          <w:snapToGrid w:val="0"/>
          <w:kern w:val="0"/>
          <w:sz w:val="32"/>
          <w:szCs w:val="32"/>
          <w:lang w:val="en-US" w:eastAsia="zh-CN"/>
        </w:rPr>
        <w:t>客户提醒优化</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40" w:firstLineChars="200"/>
        <w:textAlignment w:val="auto"/>
        <w:rPr>
          <w:rFonts w:hint="eastAsia" w:ascii="彩虹粗仿宋" w:hAnsi="彩虹粗仿宋" w:eastAsia="彩虹粗仿宋" w:cs="彩虹粗仿宋"/>
          <w:bCs/>
          <w:sz w:val="32"/>
          <w:szCs w:val="32"/>
          <w:lang w:val="en-US" w:eastAsia="zh-CN"/>
        </w:rPr>
      </w:pPr>
      <w:r>
        <w:rPr>
          <w:rFonts w:hint="eastAsia" w:ascii="彩虹粗仿宋" w:hAnsi="彩虹粗仿宋" w:eastAsia="彩虹粗仿宋" w:cs="彩虹粗仿宋"/>
          <w:bCs/>
          <w:sz w:val="32"/>
          <w:szCs w:val="32"/>
          <w:lang w:val="en-US" w:eastAsia="zh-CN"/>
        </w:rPr>
        <w:t>兑付预提醒</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40" w:firstLineChars="200"/>
        <w:textAlignment w:val="auto"/>
        <w:rPr>
          <w:rFonts w:hint="eastAsia" w:ascii="彩虹粗仿宋" w:hAnsi="彩虹粗仿宋" w:eastAsia="彩虹粗仿宋" w:cs="彩虹粗仿宋"/>
          <w:bCs/>
          <w:sz w:val="32"/>
          <w:szCs w:val="32"/>
          <w:lang w:val="en-US" w:eastAsia="zh-CN"/>
        </w:rPr>
      </w:pPr>
      <w:r>
        <w:rPr>
          <w:rFonts w:hint="eastAsia" w:ascii="彩虹粗仿宋" w:hAnsi="彩虹粗仿宋" w:eastAsia="彩虹粗仿宋" w:cs="彩虹粗仿宋"/>
          <w:bCs/>
          <w:sz w:val="32"/>
          <w:szCs w:val="32"/>
          <w:lang w:val="en-US" w:eastAsia="zh-CN"/>
        </w:rPr>
        <w:t>增加资金兑付消息</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40" w:firstLineChars="200"/>
        <w:textAlignment w:val="auto"/>
        <w:rPr>
          <w:rFonts w:hint="eastAsia" w:ascii="彩虹粗仿宋" w:hAnsi="彩虹粗仿宋" w:eastAsia="彩虹粗仿宋" w:cs="彩虹粗仿宋"/>
          <w:bCs/>
          <w:sz w:val="32"/>
          <w:szCs w:val="32"/>
          <w:lang w:val="en-US" w:eastAsia="zh-CN"/>
        </w:rPr>
      </w:pPr>
      <w:r>
        <w:rPr>
          <w:rFonts w:hint="eastAsia" w:ascii="彩虹粗仿宋" w:hAnsi="彩虹粗仿宋" w:eastAsia="彩虹粗仿宋" w:cs="彩虹粗仿宋"/>
          <w:bCs/>
          <w:sz w:val="32"/>
          <w:szCs w:val="32"/>
          <w:lang w:val="en-US" w:eastAsia="zh-CN"/>
        </w:rPr>
        <w:t>销售中心-产品日历优化</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40" w:firstLineChars="200"/>
        <w:textAlignment w:val="auto"/>
        <w:rPr>
          <w:rFonts w:hint="eastAsia" w:ascii="彩虹粗仿宋" w:hAnsi="彩虹粗仿宋" w:eastAsia="彩虹粗仿宋" w:cs="彩虹粗仿宋"/>
          <w:bCs/>
          <w:sz w:val="32"/>
          <w:szCs w:val="32"/>
          <w:lang w:val="en-US" w:eastAsia="zh-CN"/>
        </w:rPr>
      </w:pPr>
      <w:r>
        <w:rPr>
          <w:rFonts w:hint="eastAsia" w:ascii="彩虹粗仿宋" w:hAnsi="彩虹粗仿宋" w:eastAsia="彩虹粗仿宋" w:cs="彩虹粗仿宋"/>
          <w:bCs/>
          <w:sz w:val="32"/>
          <w:szCs w:val="32"/>
          <w:lang w:val="en-US" w:eastAsia="zh-CN"/>
        </w:rPr>
        <w:t>开放日与申请期邮件提醒</w:t>
      </w:r>
    </w:p>
    <w:p>
      <w:pPr>
        <w:keepNext w:val="0"/>
        <w:keepLines w:val="0"/>
        <w:pageBreakBefore w:val="0"/>
        <w:widowControl w:val="0"/>
        <w:numPr>
          <w:ilvl w:val="0"/>
          <w:numId w:val="2"/>
        </w:numPr>
        <w:kinsoku/>
        <w:wordWrap/>
        <w:overflowPunct/>
        <w:topLinePunct w:val="0"/>
        <w:autoSpaceDE/>
        <w:autoSpaceDN/>
        <w:bidi w:val="0"/>
        <w:adjustRightInd w:val="0"/>
        <w:snapToGrid/>
        <w:ind w:left="420" w:leftChars="0" w:firstLine="0" w:firstLineChars="0"/>
        <w:textAlignment w:val="auto"/>
        <w:rPr>
          <w:rFonts w:hint="eastAsia" w:ascii="彩虹粗仿宋" w:hAnsi="彩虹粗仿宋" w:eastAsia="彩虹粗仿宋" w:cs="彩虹粗仿宋"/>
          <w:bCs/>
          <w:sz w:val="32"/>
          <w:szCs w:val="32"/>
          <w:lang w:val="en-US" w:eastAsia="zh-CN"/>
        </w:rPr>
      </w:pPr>
      <w:r>
        <w:rPr>
          <w:rFonts w:hint="eastAsia" w:ascii="彩虹粗仿宋" w:hAnsi="彩虹粗仿宋" w:eastAsia="彩虹粗仿宋" w:cs="彩虹粗仿宋"/>
          <w:snapToGrid w:val="0"/>
          <w:kern w:val="0"/>
          <w:sz w:val="32"/>
          <w:szCs w:val="32"/>
          <w:lang w:val="en-US" w:eastAsia="zh-CN"/>
        </w:rPr>
        <w:t>销售中心-报表优化</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40" w:firstLineChars="200"/>
        <w:textAlignment w:val="auto"/>
        <w:rPr>
          <w:rFonts w:hint="eastAsia" w:ascii="彩虹粗仿宋" w:hAnsi="彩虹粗仿宋" w:eastAsia="彩虹粗仿宋" w:cs="彩虹粗仿宋"/>
          <w:bCs/>
          <w:sz w:val="32"/>
          <w:szCs w:val="32"/>
          <w:lang w:val="en-US" w:eastAsia="zh-CN"/>
        </w:rPr>
      </w:pPr>
      <w:r>
        <w:rPr>
          <w:rFonts w:hint="eastAsia" w:ascii="彩虹粗仿宋" w:hAnsi="彩虹粗仿宋" w:eastAsia="彩虹粗仿宋" w:cs="彩虹粗仿宋"/>
          <w:bCs/>
          <w:sz w:val="32"/>
          <w:szCs w:val="32"/>
          <w:lang w:val="en-US" w:eastAsia="zh-CN"/>
        </w:rPr>
        <w:t>销售中心-用印发起优化</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40" w:firstLineChars="200"/>
        <w:textAlignment w:val="auto"/>
        <w:rPr>
          <w:rFonts w:hint="eastAsia" w:ascii="彩虹粗仿宋" w:hAnsi="彩虹粗仿宋" w:eastAsia="彩虹粗仿宋" w:cs="彩虹粗仿宋"/>
          <w:bCs/>
          <w:sz w:val="32"/>
          <w:szCs w:val="32"/>
          <w:lang w:val="en-US" w:eastAsia="zh-CN"/>
        </w:rPr>
      </w:pPr>
      <w:r>
        <w:rPr>
          <w:rFonts w:hint="eastAsia" w:ascii="彩虹粗仿宋" w:hAnsi="彩虹粗仿宋" w:eastAsia="彩虹粗仿宋" w:cs="彩虹粗仿宋"/>
          <w:bCs/>
          <w:sz w:val="32"/>
          <w:szCs w:val="32"/>
          <w:lang w:val="en-US" w:eastAsia="zh-CN"/>
        </w:rPr>
        <w:t>销售中心-项目产品优化</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40" w:firstLineChars="200"/>
        <w:textAlignment w:val="auto"/>
        <w:rPr>
          <w:rFonts w:hint="eastAsia" w:ascii="彩虹粗仿宋" w:hAnsi="彩虹粗仿宋" w:eastAsia="彩虹粗仿宋" w:cs="彩虹粗仿宋"/>
          <w:bCs/>
          <w:sz w:val="32"/>
          <w:szCs w:val="32"/>
          <w:lang w:val="en-US" w:eastAsia="zh-CN"/>
        </w:rPr>
      </w:pPr>
      <w:r>
        <w:rPr>
          <w:rFonts w:hint="eastAsia" w:ascii="彩虹粗仿宋" w:hAnsi="彩虹粗仿宋" w:eastAsia="彩虹粗仿宋" w:cs="彩虹粗仿宋"/>
          <w:bCs/>
          <w:sz w:val="32"/>
          <w:szCs w:val="32"/>
          <w:lang w:val="en-US" w:eastAsia="zh-CN"/>
        </w:rPr>
        <w:t>销售中心-报表优化</w:t>
      </w:r>
    </w:p>
    <w:p>
      <w:pPr>
        <w:keepNext w:val="0"/>
        <w:keepLines w:val="0"/>
        <w:pageBreakBefore w:val="0"/>
        <w:widowControl w:val="0"/>
        <w:numPr>
          <w:ilvl w:val="0"/>
          <w:numId w:val="2"/>
        </w:numPr>
        <w:kinsoku/>
        <w:wordWrap/>
        <w:overflowPunct/>
        <w:topLinePunct w:val="0"/>
        <w:autoSpaceDE/>
        <w:autoSpaceDN/>
        <w:bidi w:val="0"/>
        <w:adjustRightInd w:val="0"/>
        <w:snapToGrid/>
        <w:ind w:left="420" w:leftChars="0" w:firstLine="0" w:firstLineChars="0"/>
        <w:textAlignment w:val="auto"/>
        <w:rPr>
          <w:rFonts w:hint="eastAsia" w:ascii="彩虹粗仿宋" w:hAnsi="彩虹粗仿宋" w:eastAsia="彩虹粗仿宋" w:cs="彩虹粗仿宋"/>
          <w:snapToGrid w:val="0"/>
          <w:kern w:val="0"/>
          <w:sz w:val="32"/>
          <w:szCs w:val="32"/>
          <w:lang w:val="en-US" w:eastAsia="zh-Hans"/>
        </w:rPr>
      </w:pPr>
      <w:bookmarkStart w:id="2" w:name="_Toc21696"/>
      <w:bookmarkStart w:id="3" w:name="_Toc22702"/>
      <w:bookmarkStart w:id="4" w:name="_Toc3355"/>
      <w:r>
        <w:rPr>
          <w:rFonts w:hint="eastAsia" w:ascii="彩虹粗仿宋" w:hAnsi="彩虹粗仿宋" w:eastAsia="彩虹粗仿宋" w:cs="彩虹粗仿宋"/>
          <w:snapToGrid w:val="0"/>
          <w:kern w:val="0"/>
          <w:sz w:val="32"/>
          <w:szCs w:val="32"/>
          <w:lang w:val="en-US" w:eastAsia="zh-CN"/>
        </w:rPr>
        <w:t>合格投资者判断</w:t>
      </w:r>
      <w:bookmarkEnd w:id="2"/>
      <w:bookmarkEnd w:id="3"/>
      <w:bookmarkEnd w:id="4"/>
    </w:p>
    <w:p>
      <w:pPr>
        <w:keepNext w:val="0"/>
        <w:keepLines w:val="0"/>
        <w:pageBreakBefore w:val="0"/>
        <w:widowControl w:val="0"/>
        <w:numPr>
          <w:numId w:val="0"/>
        </w:numPr>
        <w:tabs>
          <w:tab w:val="left" w:pos="0"/>
        </w:tabs>
        <w:kinsoku/>
        <w:wordWrap/>
        <w:overflowPunct/>
        <w:topLinePunct w:val="0"/>
        <w:autoSpaceDE/>
        <w:autoSpaceDN/>
        <w:bidi w:val="0"/>
        <w:adjustRightInd/>
        <w:snapToGrid/>
        <w:jc w:val="both"/>
        <w:textAlignment w:val="auto"/>
        <w:rPr>
          <w:rFonts w:hint="eastAsia" w:ascii="彩虹粗仿宋" w:hAnsi="彩虹粗仿宋" w:eastAsia="彩虹粗仿宋" w:cs="彩虹粗仿宋"/>
          <w:bCs/>
          <w:sz w:val="32"/>
          <w:szCs w:val="32"/>
          <w:lang w:val="en-US" w:eastAsia="zh-CN"/>
        </w:rPr>
      </w:pP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40" w:firstLineChars="200"/>
        <w:textAlignment w:val="auto"/>
        <w:rPr>
          <w:rFonts w:hint="eastAsia" w:ascii="彩虹粗仿宋" w:hAnsi="彩虹粗仿宋" w:eastAsia="彩虹粗仿宋" w:cs="彩虹粗仿宋"/>
          <w:bCs/>
          <w:sz w:val="32"/>
          <w:szCs w:val="32"/>
          <w:lang w:val="en-US" w:eastAsia="zh-CN"/>
        </w:rPr>
      </w:pPr>
      <w:r>
        <w:rPr>
          <w:rFonts w:hint="eastAsia" w:ascii="彩虹粗仿宋" w:hAnsi="彩虹粗仿宋" w:eastAsia="彩虹粗仿宋" w:cs="彩虹粗仿宋"/>
          <w:bCs/>
          <w:sz w:val="32"/>
          <w:szCs w:val="32"/>
          <w:lang w:val="en-US" w:eastAsia="zh-CN"/>
        </w:rPr>
        <w:t>合格投资者判断优化</w:t>
      </w:r>
    </w:p>
    <w:p>
      <w:pPr>
        <w:keepNext w:val="0"/>
        <w:keepLines w:val="0"/>
        <w:pageBreakBefore w:val="0"/>
        <w:widowControl w:val="0"/>
        <w:numPr>
          <w:ilvl w:val="0"/>
          <w:numId w:val="2"/>
        </w:numPr>
        <w:kinsoku/>
        <w:wordWrap/>
        <w:overflowPunct/>
        <w:topLinePunct w:val="0"/>
        <w:autoSpaceDE/>
        <w:autoSpaceDN/>
        <w:bidi w:val="0"/>
        <w:adjustRightInd w:val="0"/>
        <w:snapToGrid/>
        <w:ind w:left="420" w:leftChars="0" w:firstLine="0" w:firstLineChars="0"/>
        <w:textAlignment w:val="auto"/>
        <w:rPr>
          <w:rFonts w:hint="eastAsia" w:ascii="彩虹粗仿宋" w:hAnsi="彩虹粗仿宋" w:eastAsia="彩虹粗仿宋" w:cs="彩虹粗仿宋"/>
          <w:snapToGrid w:val="0"/>
          <w:kern w:val="0"/>
          <w:sz w:val="32"/>
          <w:szCs w:val="32"/>
          <w:lang w:val="en-US" w:eastAsia="zh-CN"/>
        </w:rPr>
      </w:pPr>
      <w:r>
        <w:rPr>
          <w:rFonts w:hint="eastAsia" w:ascii="彩虹粗仿宋" w:hAnsi="彩虹粗仿宋" w:eastAsia="彩虹粗仿宋" w:cs="彩虹粗仿宋"/>
          <w:snapToGrid w:val="0"/>
          <w:kern w:val="0"/>
          <w:sz w:val="32"/>
          <w:szCs w:val="32"/>
          <w:lang w:val="en-US" w:eastAsia="zh-CN"/>
        </w:rPr>
        <w:t>资金勾兑提醒</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40" w:firstLineChars="200"/>
        <w:textAlignment w:val="auto"/>
        <w:rPr>
          <w:rFonts w:hint="eastAsia" w:ascii="彩虹粗仿宋" w:hAnsi="彩虹粗仿宋" w:eastAsia="彩虹粗仿宋" w:cs="彩虹粗仿宋"/>
          <w:bCs/>
          <w:sz w:val="32"/>
          <w:szCs w:val="32"/>
          <w:lang w:val="en-US" w:eastAsia="zh-CN"/>
        </w:rPr>
      </w:pPr>
      <w:r>
        <w:rPr>
          <w:rFonts w:hint="eastAsia" w:ascii="彩虹粗仿宋" w:hAnsi="彩虹粗仿宋" w:eastAsia="彩虹粗仿宋" w:cs="彩虹粗仿宋"/>
          <w:bCs/>
          <w:sz w:val="32"/>
          <w:szCs w:val="32"/>
          <w:lang w:val="en-US" w:eastAsia="zh-CN"/>
        </w:rPr>
        <w:t>资金勾兑提醒优化</w:t>
      </w:r>
    </w:p>
    <w:p>
      <w:pPr>
        <w:keepNext w:val="0"/>
        <w:keepLines w:val="0"/>
        <w:pageBreakBefore w:val="0"/>
        <w:widowControl w:val="0"/>
        <w:numPr>
          <w:ilvl w:val="0"/>
          <w:numId w:val="2"/>
        </w:numPr>
        <w:kinsoku/>
        <w:wordWrap/>
        <w:overflowPunct/>
        <w:topLinePunct w:val="0"/>
        <w:autoSpaceDE/>
        <w:autoSpaceDN/>
        <w:bidi w:val="0"/>
        <w:adjustRightInd w:val="0"/>
        <w:snapToGrid/>
        <w:ind w:left="420" w:leftChars="0" w:firstLine="0" w:firstLineChars="0"/>
        <w:textAlignment w:val="auto"/>
        <w:rPr>
          <w:rFonts w:hint="eastAsia" w:ascii="彩虹粗仿宋" w:hAnsi="彩虹粗仿宋" w:eastAsia="彩虹粗仿宋" w:cs="彩虹粗仿宋"/>
          <w:snapToGrid w:val="0"/>
          <w:kern w:val="0"/>
          <w:sz w:val="32"/>
          <w:szCs w:val="32"/>
          <w:lang w:val="en-US" w:eastAsia="zh-CN"/>
        </w:rPr>
      </w:pPr>
      <w:r>
        <w:rPr>
          <w:rFonts w:hint="eastAsia" w:ascii="彩虹粗仿宋" w:hAnsi="彩虹粗仿宋" w:eastAsia="彩虹粗仿宋" w:cs="彩虹粗仿宋"/>
          <w:snapToGrid w:val="0"/>
          <w:kern w:val="0"/>
          <w:sz w:val="32"/>
          <w:szCs w:val="32"/>
          <w:lang w:val="en-US" w:eastAsia="zh-CN"/>
        </w:rPr>
        <w:t>待办提醒优化</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40" w:firstLineChars="200"/>
        <w:textAlignment w:val="auto"/>
        <w:rPr>
          <w:rFonts w:hint="eastAsia" w:ascii="彩虹粗仿宋" w:hAnsi="彩虹粗仿宋" w:eastAsia="彩虹粗仿宋" w:cs="彩虹粗仿宋"/>
          <w:bCs/>
          <w:sz w:val="32"/>
          <w:szCs w:val="32"/>
          <w:lang w:val="en-US" w:eastAsia="zh-CN"/>
        </w:rPr>
      </w:pPr>
      <w:r>
        <w:rPr>
          <w:rFonts w:hint="eastAsia" w:ascii="彩虹粗仿宋" w:hAnsi="彩虹粗仿宋" w:eastAsia="彩虹粗仿宋" w:cs="彩虹粗仿宋"/>
          <w:bCs/>
          <w:sz w:val="32"/>
          <w:szCs w:val="32"/>
          <w:lang w:val="en-US" w:eastAsia="zh-CN"/>
        </w:rPr>
        <w:t>待办提醒优化</w:t>
      </w:r>
    </w:p>
    <w:p>
      <w:pPr>
        <w:keepNext w:val="0"/>
        <w:keepLines w:val="0"/>
        <w:pageBreakBefore w:val="0"/>
        <w:widowControl w:val="0"/>
        <w:numPr>
          <w:ilvl w:val="0"/>
          <w:numId w:val="2"/>
        </w:numPr>
        <w:kinsoku/>
        <w:wordWrap/>
        <w:overflowPunct/>
        <w:topLinePunct w:val="0"/>
        <w:autoSpaceDE/>
        <w:autoSpaceDN/>
        <w:bidi w:val="0"/>
        <w:adjustRightInd w:val="0"/>
        <w:snapToGrid/>
        <w:ind w:left="420" w:leftChars="0" w:firstLine="0" w:firstLineChars="0"/>
        <w:textAlignment w:val="auto"/>
        <w:rPr>
          <w:rFonts w:hint="eastAsia" w:ascii="彩虹粗仿宋" w:hAnsi="彩虹粗仿宋" w:eastAsia="彩虹粗仿宋" w:cs="彩虹粗仿宋"/>
          <w:snapToGrid w:val="0"/>
          <w:kern w:val="0"/>
          <w:sz w:val="32"/>
          <w:szCs w:val="32"/>
          <w:lang w:val="en-US" w:eastAsia="zh-CN"/>
        </w:rPr>
      </w:pPr>
      <w:bookmarkStart w:id="5" w:name="_Toc19128"/>
      <w:bookmarkStart w:id="6" w:name="_Toc15415"/>
      <w:bookmarkStart w:id="7" w:name="_Toc10266"/>
      <w:r>
        <w:rPr>
          <w:rFonts w:hint="eastAsia" w:ascii="彩虹粗仿宋" w:hAnsi="彩虹粗仿宋" w:eastAsia="彩虹粗仿宋" w:cs="彩虹粗仿宋"/>
          <w:snapToGrid w:val="0"/>
          <w:kern w:val="0"/>
          <w:sz w:val="32"/>
          <w:szCs w:val="32"/>
          <w:lang w:val="en-US" w:eastAsia="zh-CN"/>
        </w:rPr>
        <w:t>短信优化</w:t>
      </w:r>
      <w:bookmarkEnd w:id="5"/>
      <w:bookmarkEnd w:id="6"/>
      <w:bookmarkEnd w:id="7"/>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40" w:firstLineChars="200"/>
        <w:textAlignment w:val="auto"/>
        <w:rPr>
          <w:rFonts w:hint="eastAsia" w:ascii="彩虹粗仿宋" w:hAnsi="彩虹粗仿宋" w:eastAsia="彩虹粗仿宋" w:cs="彩虹粗仿宋"/>
          <w:bCs/>
          <w:sz w:val="32"/>
          <w:szCs w:val="32"/>
          <w:lang w:val="en-US" w:eastAsia="zh-CN"/>
        </w:rPr>
      </w:pPr>
      <w:r>
        <w:rPr>
          <w:rFonts w:hint="eastAsia" w:ascii="彩虹粗仿宋" w:hAnsi="彩虹粗仿宋" w:eastAsia="彩虹粗仿宋" w:cs="彩虹粗仿宋"/>
          <w:bCs/>
          <w:sz w:val="32"/>
          <w:szCs w:val="32"/>
          <w:lang w:val="en-US" w:eastAsia="zh-CN"/>
        </w:rPr>
        <w:t>短信优化</w:t>
      </w:r>
    </w:p>
    <w:p>
      <w:pPr>
        <w:keepNext w:val="0"/>
        <w:keepLines w:val="0"/>
        <w:pageBreakBefore w:val="0"/>
        <w:widowControl w:val="0"/>
        <w:numPr>
          <w:ilvl w:val="0"/>
          <w:numId w:val="2"/>
        </w:numPr>
        <w:kinsoku/>
        <w:wordWrap/>
        <w:overflowPunct/>
        <w:topLinePunct w:val="0"/>
        <w:autoSpaceDE/>
        <w:autoSpaceDN/>
        <w:bidi w:val="0"/>
        <w:adjustRightInd w:val="0"/>
        <w:snapToGrid/>
        <w:ind w:left="420" w:leftChars="0" w:firstLine="0" w:firstLineChars="0"/>
        <w:textAlignment w:val="auto"/>
        <w:rPr>
          <w:rFonts w:hint="eastAsia" w:ascii="彩虹粗仿宋" w:hAnsi="彩虹粗仿宋" w:eastAsia="彩虹粗仿宋" w:cs="彩虹粗仿宋"/>
          <w:snapToGrid w:val="0"/>
          <w:kern w:val="0"/>
          <w:sz w:val="32"/>
          <w:szCs w:val="32"/>
          <w:lang w:val="en-US" w:eastAsia="zh-CN"/>
        </w:rPr>
      </w:pPr>
      <w:r>
        <w:rPr>
          <w:rFonts w:hint="eastAsia" w:ascii="彩虹粗仿宋" w:hAnsi="彩虹粗仿宋" w:eastAsia="彩虹粗仿宋" w:cs="彩虹粗仿宋"/>
          <w:snapToGrid w:val="0"/>
          <w:kern w:val="0"/>
          <w:sz w:val="32"/>
          <w:szCs w:val="32"/>
          <w:lang w:val="en-US" w:eastAsia="zh-CN"/>
        </w:rPr>
        <w:t>客户营销标签管理</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40" w:firstLineChars="200"/>
        <w:textAlignment w:val="auto"/>
        <w:rPr>
          <w:rFonts w:hint="eastAsia" w:ascii="彩虹粗仿宋" w:hAnsi="彩虹粗仿宋" w:eastAsia="彩虹粗仿宋" w:cs="彩虹粗仿宋"/>
          <w:bCs/>
          <w:sz w:val="32"/>
          <w:szCs w:val="32"/>
          <w:lang w:val="en-US" w:eastAsia="zh-CN"/>
        </w:rPr>
      </w:pPr>
      <w:r>
        <w:rPr>
          <w:rFonts w:hint="eastAsia" w:ascii="彩虹粗仿宋" w:hAnsi="彩虹粗仿宋" w:eastAsia="彩虹粗仿宋" w:cs="彩虹粗仿宋"/>
          <w:bCs/>
          <w:sz w:val="32"/>
          <w:szCs w:val="32"/>
          <w:lang w:val="en-US" w:eastAsia="zh-CN"/>
        </w:rPr>
        <w:t>客户营销标签管理</w:t>
      </w:r>
    </w:p>
    <w:p>
      <w:pPr>
        <w:keepNext w:val="0"/>
        <w:keepLines w:val="0"/>
        <w:pageBreakBefore w:val="0"/>
        <w:widowControl w:val="0"/>
        <w:numPr>
          <w:ilvl w:val="0"/>
          <w:numId w:val="2"/>
        </w:numPr>
        <w:kinsoku/>
        <w:wordWrap/>
        <w:overflowPunct/>
        <w:topLinePunct w:val="0"/>
        <w:autoSpaceDE/>
        <w:autoSpaceDN/>
        <w:bidi w:val="0"/>
        <w:adjustRightInd w:val="0"/>
        <w:snapToGrid/>
        <w:ind w:left="420" w:leftChars="0" w:firstLine="0" w:firstLineChars="0"/>
        <w:textAlignment w:val="auto"/>
        <w:rPr>
          <w:rFonts w:hint="eastAsia" w:ascii="彩虹粗仿宋" w:hAnsi="彩虹粗仿宋" w:eastAsia="彩虹粗仿宋" w:cs="彩虹粗仿宋"/>
          <w:snapToGrid w:val="0"/>
          <w:kern w:val="0"/>
          <w:sz w:val="32"/>
          <w:szCs w:val="32"/>
          <w:lang w:val="en-US" w:eastAsia="zh-CN"/>
        </w:rPr>
      </w:pPr>
      <w:r>
        <w:rPr>
          <w:rFonts w:hint="eastAsia" w:ascii="彩虹粗仿宋" w:hAnsi="彩虹粗仿宋" w:eastAsia="彩虹粗仿宋" w:cs="彩虹粗仿宋"/>
          <w:snapToGrid w:val="0"/>
          <w:kern w:val="0"/>
          <w:sz w:val="32"/>
          <w:szCs w:val="32"/>
          <w:lang w:val="en-US" w:eastAsia="zh-CN"/>
        </w:rPr>
        <w:t>修改邮箱发送服务的ip等参数配置</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40" w:firstLineChars="200"/>
        <w:textAlignment w:val="auto"/>
        <w:rPr>
          <w:rFonts w:hint="eastAsia" w:ascii="彩虹粗仿宋" w:hAnsi="彩虹粗仿宋" w:eastAsia="彩虹粗仿宋" w:cs="彩虹粗仿宋"/>
          <w:bCs/>
          <w:sz w:val="32"/>
          <w:szCs w:val="32"/>
          <w:lang w:val="en-US" w:eastAsia="zh-CN"/>
        </w:rPr>
      </w:pPr>
      <w:r>
        <w:rPr>
          <w:rFonts w:hint="eastAsia" w:ascii="彩虹粗仿宋" w:hAnsi="彩虹粗仿宋" w:eastAsia="彩虹粗仿宋" w:cs="彩虹粗仿宋"/>
          <w:bCs/>
          <w:sz w:val="32"/>
          <w:szCs w:val="32"/>
          <w:lang w:val="en-US" w:eastAsia="zh-CN"/>
        </w:rPr>
        <w:t>修改邮箱发送服务的ip等参数配置</w:t>
      </w:r>
    </w:p>
    <w:p>
      <w:pPr>
        <w:pStyle w:val="9"/>
        <w:ind w:left="420" w:firstLine="0" w:firstLineChars="0"/>
        <w:rPr>
          <w:rFonts w:ascii="彩虹粗仿宋" w:hAnsi="宋体" w:eastAsia="彩虹粗仿宋" w:cs="彩虹粗仿宋"/>
          <w:snapToGrid w:val="0"/>
          <w:kern w:val="0"/>
          <w:sz w:val="32"/>
          <w:szCs w:val="32"/>
        </w:rPr>
      </w:pPr>
      <w:r>
        <w:rPr>
          <w:rFonts w:hint="eastAsia" w:ascii="彩虹粗仿宋" w:hAnsi="宋体" w:eastAsia="彩虹粗仿宋"/>
          <w:sz w:val="32"/>
          <w:szCs w:val="32"/>
        </w:rPr>
        <w:t>详见业务需求说明书。</w:t>
      </w:r>
    </w:p>
    <w:p>
      <w:pPr>
        <w:keepNext w:val="0"/>
        <w:keepLines w:val="0"/>
        <w:pageBreakBefore w:val="0"/>
        <w:widowControl w:val="0"/>
        <w:kinsoku/>
        <w:wordWrap/>
        <w:overflowPunct/>
        <w:topLinePunct w:val="0"/>
        <w:autoSpaceDE/>
        <w:autoSpaceDN/>
        <w:bidi w:val="0"/>
        <w:adjustRightInd/>
        <w:snapToGrid/>
        <w:ind w:left="641"/>
        <w:textAlignment w:val="auto"/>
        <w:outlineLvl w:val="1"/>
        <w:rPr>
          <w:rFonts w:ascii="彩虹粗仿宋" w:hAnsi="彩虹粗仿宋" w:eastAsia="彩虹粗仿宋" w:cs="彩虹粗仿宋"/>
          <w:snapToGrid w:val="0"/>
          <w:kern w:val="0"/>
          <w:sz w:val="32"/>
          <w:szCs w:val="32"/>
        </w:rPr>
      </w:pPr>
      <w:r>
        <w:rPr>
          <w:rFonts w:hint="eastAsia" w:ascii="彩虹粗仿宋" w:hAnsi="彩虹粗仿宋" w:eastAsia="彩虹粗仿宋" w:cs="彩虹粗仿宋"/>
          <w:snapToGrid w:val="0"/>
          <w:kern w:val="0"/>
          <w:sz w:val="32"/>
          <w:szCs w:val="32"/>
        </w:rPr>
        <w:t>（二）技术要求</w:t>
      </w:r>
    </w:p>
    <w:p>
      <w:pPr>
        <w:adjustRightInd w:val="0"/>
        <w:ind w:firstLine="640" w:firstLineChars="200"/>
        <w:rPr>
          <w:rFonts w:ascii="彩虹粗仿宋" w:hAnsi="彩虹粗仿宋" w:eastAsia="彩虹粗仿宋" w:cs="彩虹粗仿宋"/>
          <w:sz w:val="32"/>
          <w:szCs w:val="32"/>
        </w:rPr>
      </w:pPr>
      <w:r>
        <w:rPr>
          <w:rFonts w:ascii="彩虹粗仿宋" w:hAnsi="彩虹粗仿宋" w:eastAsia="彩虹粗仿宋" w:cs="彩虹粗仿宋"/>
          <w:sz w:val="32"/>
          <w:szCs w:val="32"/>
        </w:rPr>
        <w:t>1</w:t>
      </w:r>
      <w:r>
        <w:rPr>
          <w:rFonts w:hint="eastAsia" w:ascii="彩虹粗仿宋" w:hAnsi="彩虹粗仿宋" w:eastAsia="彩虹粗仿宋" w:cs="彩虹粗仿宋"/>
          <w:sz w:val="32"/>
          <w:szCs w:val="32"/>
        </w:rPr>
        <w:t>.性能要求</w:t>
      </w:r>
    </w:p>
    <w:p>
      <w:pPr>
        <w:adjustRightInd w:val="0"/>
        <w:ind w:firstLine="640" w:firstLineChars="200"/>
        <w:rPr>
          <w:rFonts w:ascii="彩虹粗仿宋" w:hAnsi="彩虹粗仿宋" w:eastAsia="彩虹粗仿宋" w:cs="彩虹粗仿宋"/>
          <w:sz w:val="32"/>
          <w:szCs w:val="32"/>
        </w:rPr>
      </w:pPr>
      <w:r>
        <w:rPr>
          <w:rFonts w:hint="eastAsia" w:ascii="彩虹粗仿宋" w:hAnsi="彩虹粗仿宋" w:eastAsia="彩虹粗仿宋" w:cs="彩虹粗仿宋"/>
          <w:sz w:val="32"/>
          <w:szCs w:val="32"/>
        </w:rPr>
        <w:t>（1）支持同时在线用户数不少于500人。</w:t>
      </w:r>
    </w:p>
    <w:p>
      <w:pPr>
        <w:ind w:firstLine="640" w:firstLineChars="200"/>
        <w:jc w:val="left"/>
        <w:rPr>
          <w:rFonts w:ascii="彩虹粗仿宋" w:hAnsi="彩虹粗仿宋" w:eastAsia="彩虹粗仿宋" w:cs="彩虹粗仿宋"/>
          <w:sz w:val="32"/>
          <w:szCs w:val="32"/>
        </w:rPr>
      </w:pPr>
      <w:r>
        <w:rPr>
          <w:rFonts w:hint="eastAsia" w:ascii="彩虹粗仿宋" w:hAnsi="彩虹粗仿宋" w:eastAsia="彩虹粗仿宋" w:cs="彩虹粗仿宋"/>
          <w:sz w:val="32"/>
          <w:szCs w:val="32"/>
        </w:rPr>
        <w:t>（2）实时查询服务平均响应时间小于等于1秒。</w:t>
      </w:r>
    </w:p>
    <w:p>
      <w:pPr>
        <w:ind w:firstLine="640" w:firstLineChars="200"/>
        <w:jc w:val="left"/>
        <w:rPr>
          <w:rFonts w:ascii="彩虹粗仿宋" w:hAnsi="彩虹粗仿宋" w:eastAsia="彩虹粗仿宋" w:cs="彩虹粗仿宋"/>
          <w:sz w:val="32"/>
          <w:szCs w:val="32"/>
        </w:rPr>
      </w:pPr>
      <w:r>
        <w:rPr>
          <w:rFonts w:hint="eastAsia" w:ascii="彩虹粗仿宋" w:hAnsi="彩虹粗仿宋" w:eastAsia="彩虹粗仿宋" w:cs="彩虹粗仿宋"/>
          <w:sz w:val="32"/>
          <w:szCs w:val="32"/>
        </w:rPr>
        <w:t>（3）复杂数据处理场景服务平均响应时间小于等于3秒。</w:t>
      </w:r>
    </w:p>
    <w:p>
      <w:pPr>
        <w:adjustRightInd w:val="0"/>
        <w:ind w:firstLine="640" w:firstLineChars="200"/>
        <w:rPr>
          <w:rFonts w:ascii="彩虹粗仿宋" w:hAnsi="彩虹粗仿宋" w:eastAsia="彩虹粗仿宋" w:cs="彩虹粗仿宋"/>
          <w:sz w:val="32"/>
          <w:szCs w:val="32"/>
        </w:rPr>
      </w:pPr>
      <w:r>
        <w:rPr>
          <w:rFonts w:ascii="彩虹粗仿宋" w:hAnsi="彩虹粗仿宋" w:eastAsia="彩虹粗仿宋" w:cs="彩虹粗仿宋"/>
          <w:sz w:val="32"/>
          <w:szCs w:val="32"/>
        </w:rPr>
        <w:t>2</w:t>
      </w:r>
      <w:r>
        <w:rPr>
          <w:rFonts w:hint="eastAsia" w:ascii="彩虹粗仿宋" w:hAnsi="彩虹粗仿宋" w:eastAsia="彩虹粗仿宋" w:cs="彩虹粗仿宋"/>
          <w:sz w:val="32"/>
          <w:szCs w:val="32"/>
        </w:rPr>
        <w:t>.安全性要求</w:t>
      </w:r>
    </w:p>
    <w:p>
      <w:pPr>
        <w:adjustRightInd w:val="0"/>
        <w:ind w:firstLine="640" w:firstLineChars="200"/>
        <w:rPr>
          <w:rFonts w:ascii="彩虹粗仿宋" w:hAnsi="彩虹粗仿宋" w:eastAsia="彩虹粗仿宋" w:cs="彩虹粗仿宋"/>
          <w:sz w:val="32"/>
          <w:szCs w:val="32"/>
        </w:rPr>
      </w:pPr>
      <w:r>
        <w:rPr>
          <w:rFonts w:hint="eastAsia" w:ascii="彩虹粗仿宋" w:hAnsi="彩虹粗仿宋" w:eastAsia="彩虹粗仿宋" w:cs="彩虹粗仿宋"/>
          <w:sz w:val="32"/>
          <w:szCs w:val="32"/>
        </w:rPr>
        <w:t>为更好的保障数据安全，系统需满足金融系统级别安全要求，包括但不限于SQL注入、平行越权、常规安全攻击防范等。</w:t>
      </w:r>
    </w:p>
    <w:p>
      <w:pPr>
        <w:adjustRightInd w:val="0"/>
        <w:ind w:firstLine="640" w:firstLineChars="200"/>
        <w:rPr>
          <w:rFonts w:ascii="彩虹粗仿宋" w:eastAsia="彩虹粗仿宋"/>
          <w:sz w:val="32"/>
          <w:szCs w:val="32"/>
        </w:rPr>
      </w:pPr>
      <w:r>
        <w:rPr>
          <w:rFonts w:hint="eastAsia" w:ascii="彩虹粗仿宋" w:eastAsia="彩虹粗仿宋"/>
          <w:sz w:val="32"/>
          <w:szCs w:val="32"/>
        </w:rPr>
        <w:t>（1）应用程序不得与操作系统的用户名/密码相关，应采用参数的模式记录所连接数据库的IP地址、数据库实例名、用户名/密码等信息，以支持定期修改操作系统、数据库的用户密码。密码不能以明文形式存储在文件或配置中。</w:t>
      </w:r>
    </w:p>
    <w:p>
      <w:pPr>
        <w:adjustRightInd w:val="0"/>
        <w:ind w:firstLine="640" w:firstLineChars="200"/>
        <w:rPr>
          <w:rFonts w:ascii="彩虹粗仿宋" w:eastAsia="彩虹粗仿宋"/>
          <w:sz w:val="32"/>
          <w:szCs w:val="32"/>
        </w:rPr>
      </w:pPr>
      <w:r>
        <w:rPr>
          <w:rFonts w:hint="eastAsia" w:ascii="彩虹粗仿宋" w:eastAsia="彩虹粗仿宋"/>
          <w:sz w:val="32"/>
          <w:szCs w:val="32"/>
        </w:rPr>
        <w:t>（2）应用开发前应及时对IP地址、DNS 域名、端口、协议进行确认。严禁采用远程桌面或类似的应用程序作为业务系统组件,严禁使用类似P2P的特殊协议。</w:t>
      </w:r>
    </w:p>
    <w:p>
      <w:pPr>
        <w:adjustRightInd w:val="0"/>
        <w:ind w:firstLine="960" w:firstLineChars="300"/>
        <w:rPr>
          <w:rFonts w:ascii="彩虹粗仿宋" w:eastAsia="彩虹粗仿宋"/>
          <w:sz w:val="32"/>
          <w:szCs w:val="32"/>
        </w:rPr>
      </w:pPr>
      <w:r>
        <w:rPr>
          <w:rFonts w:hint="eastAsia" w:ascii="彩虹粗仿宋" w:eastAsia="彩虹粗仿宋"/>
          <w:sz w:val="32"/>
          <w:szCs w:val="32"/>
        </w:rPr>
        <w:t>1）对于非互联网系统，应对接SSO（Single Sign On - 单点登录）系统，例如内部用户拟通过对接我司认证及授权系统系统产生系统用户。</w:t>
      </w:r>
    </w:p>
    <w:p>
      <w:pPr>
        <w:adjustRightInd w:val="0"/>
        <w:ind w:firstLine="960" w:firstLineChars="300"/>
        <w:rPr>
          <w:rFonts w:ascii="彩虹粗仿宋" w:eastAsia="彩虹粗仿宋"/>
          <w:sz w:val="32"/>
          <w:szCs w:val="32"/>
        </w:rPr>
      </w:pPr>
      <w:r>
        <w:rPr>
          <w:rFonts w:ascii="彩虹粗仿宋" w:eastAsia="彩虹粗仿宋"/>
          <w:sz w:val="32"/>
          <w:szCs w:val="32"/>
        </w:rPr>
        <w:t>2</w:t>
      </w:r>
      <w:r>
        <w:rPr>
          <w:rFonts w:hint="eastAsia" w:ascii="彩虹粗仿宋" w:eastAsia="彩虹粗仿宋"/>
          <w:sz w:val="32"/>
          <w:szCs w:val="32"/>
        </w:rPr>
        <w:t>）授权应满足最小权限原则，满足基本需求即可。</w:t>
      </w:r>
    </w:p>
    <w:p>
      <w:pPr>
        <w:adjustRightInd w:val="0"/>
        <w:ind w:firstLine="640" w:firstLineChars="200"/>
        <w:rPr>
          <w:rFonts w:ascii="彩虹粗仿宋" w:eastAsia="彩虹粗仿宋"/>
          <w:sz w:val="32"/>
          <w:szCs w:val="32"/>
        </w:rPr>
      </w:pPr>
      <w:r>
        <w:rPr>
          <w:rFonts w:hint="eastAsia" w:ascii="彩虹粗仿宋" w:eastAsia="彩虹粗仿宋"/>
          <w:sz w:val="32"/>
          <w:szCs w:val="32"/>
        </w:rPr>
        <w:t>（3）数据保护-安全要求，如涉及相关场景则需按此标准实施：</w:t>
      </w:r>
    </w:p>
    <w:p>
      <w:pPr>
        <w:adjustRightInd w:val="0"/>
        <w:ind w:firstLine="960" w:firstLineChars="300"/>
        <w:rPr>
          <w:rFonts w:ascii="彩虹粗仿宋" w:eastAsia="彩虹粗仿宋"/>
          <w:sz w:val="32"/>
          <w:szCs w:val="32"/>
        </w:rPr>
      </w:pPr>
      <w:r>
        <w:rPr>
          <w:rFonts w:hint="eastAsia" w:ascii="彩虹粗仿宋" w:eastAsia="彩虹粗仿宋"/>
          <w:sz w:val="32"/>
          <w:szCs w:val="32"/>
        </w:rPr>
        <w:t>1）数据存储：敏感信息的存储方式的说明，例如“应用涉及用户口令存储，需在存储前通过安全的单向hash函数转化为不可还原的形式”。</w:t>
      </w:r>
    </w:p>
    <w:p>
      <w:pPr>
        <w:adjustRightInd w:val="0"/>
        <w:ind w:firstLine="960" w:firstLineChars="300"/>
        <w:rPr>
          <w:rFonts w:ascii="彩虹粗仿宋" w:eastAsia="彩虹粗仿宋"/>
          <w:sz w:val="32"/>
          <w:szCs w:val="32"/>
        </w:rPr>
      </w:pPr>
      <w:r>
        <w:rPr>
          <w:rFonts w:hint="eastAsia" w:ascii="彩虹粗仿宋" w:eastAsia="彩虹粗仿宋"/>
          <w:sz w:val="32"/>
          <w:szCs w:val="32"/>
        </w:rPr>
        <w:t>2）数据传输：敏感信息传输的方式的说明，例如“数据涉及互联网传输场景，需使用https加密传输，对证件类信息返回前端时进行额外脱敏处理”。</w:t>
      </w:r>
    </w:p>
    <w:p>
      <w:pPr>
        <w:adjustRightInd w:val="0"/>
        <w:ind w:firstLine="960" w:firstLineChars="300"/>
        <w:rPr>
          <w:rFonts w:ascii="彩虹粗仿宋" w:eastAsia="彩虹粗仿宋"/>
          <w:sz w:val="32"/>
          <w:szCs w:val="32"/>
        </w:rPr>
      </w:pPr>
      <w:r>
        <w:rPr>
          <w:rFonts w:hint="eastAsia" w:ascii="彩虹粗仿宋" w:eastAsia="彩虹粗仿宋"/>
          <w:sz w:val="32"/>
          <w:szCs w:val="32"/>
        </w:rPr>
        <w:t>3）数据使用：敏感信息使用的方式说明，例如“数据展现上，涉及后台管理页面，用户可进行批量查询，最多单词查询N条数据，拟通过脱敏进行展示”。</w:t>
      </w:r>
    </w:p>
    <w:p>
      <w:pPr>
        <w:ind w:firstLine="640" w:firstLineChars="200"/>
        <w:jc w:val="left"/>
        <w:rPr>
          <w:rFonts w:ascii="彩虹粗仿宋" w:hAnsi="彩虹粗仿宋" w:eastAsia="彩虹粗仿宋" w:cs="彩虹粗仿宋"/>
          <w:sz w:val="32"/>
          <w:szCs w:val="32"/>
        </w:rPr>
      </w:pPr>
      <w:r>
        <w:rPr>
          <w:rFonts w:ascii="彩虹粗仿宋" w:hAnsi="彩虹粗仿宋" w:eastAsia="彩虹粗仿宋" w:cs="彩虹粗仿宋"/>
          <w:sz w:val="32"/>
          <w:szCs w:val="32"/>
        </w:rPr>
        <w:t>3</w:t>
      </w:r>
      <w:r>
        <w:rPr>
          <w:rFonts w:hint="eastAsia" w:ascii="彩虹粗仿宋" w:hAnsi="彩虹粗仿宋" w:eastAsia="彩虹粗仿宋" w:cs="彩虹粗仿宋"/>
          <w:sz w:val="32"/>
          <w:szCs w:val="32"/>
        </w:rPr>
        <w:t>.高可用要求</w:t>
      </w:r>
    </w:p>
    <w:p>
      <w:pPr>
        <w:ind w:firstLine="640" w:firstLineChars="200"/>
        <w:rPr>
          <w:rFonts w:ascii="彩虹粗仿宋" w:eastAsia="彩虹粗仿宋"/>
          <w:sz w:val="32"/>
          <w:szCs w:val="32"/>
        </w:rPr>
      </w:pPr>
      <w:r>
        <w:rPr>
          <w:rFonts w:hint="eastAsia" w:ascii="彩虹粗仿宋" w:eastAsia="彩虹粗仿宋"/>
          <w:sz w:val="32"/>
          <w:szCs w:val="32"/>
        </w:rPr>
        <w:t>（1）系统应具备应用备份机制，通过负载均衡、应用系统备份等机制，确保不得出现单点故障，确保系统具备切换条件。</w:t>
      </w:r>
    </w:p>
    <w:p>
      <w:pPr>
        <w:ind w:firstLine="640" w:firstLineChars="200"/>
        <w:rPr>
          <w:rFonts w:ascii="彩虹粗仿宋" w:eastAsia="彩虹粗仿宋"/>
          <w:sz w:val="32"/>
          <w:szCs w:val="32"/>
        </w:rPr>
      </w:pPr>
      <w:r>
        <w:rPr>
          <w:rFonts w:hint="eastAsia" w:ascii="彩虹粗仿宋" w:eastAsia="彩虹粗仿宋"/>
          <w:sz w:val="32"/>
          <w:szCs w:val="32"/>
        </w:rPr>
        <w:t>（2）数据库应用应制定数据备份策略，定期对生产数据进行备份，可设定定期备份时间、路径，可以采用手动和自动两种方式，并对备份结果进行提示和检查。数据备份应包括数据库、保存系统信息的和各类配置文件、参数文件、上有数据文件等。</w:t>
      </w:r>
    </w:p>
    <w:p>
      <w:pPr>
        <w:ind w:firstLine="640" w:firstLineChars="200"/>
        <w:rPr>
          <w:rFonts w:ascii="彩虹粗仿宋" w:hAnsi="彩虹粗仿宋" w:eastAsia="彩虹粗仿宋" w:cs="彩虹粗仿宋"/>
          <w:sz w:val="32"/>
          <w:szCs w:val="32"/>
        </w:rPr>
      </w:pPr>
      <w:r>
        <w:rPr>
          <w:rFonts w:hint="eastAsia" w:ascii="彩虹粗仿宋" w:eastAsia="彩虹粗仿宋"/>
          <w:sz w:val="32"/>
          <w:szCs w:val="32"/>
        </w:rPr>
        <w:t>（3）应具有应用级恢复建议方案，该方案的实施应保证系统在出现故障时能够迅速恢复。</w:t>
      </w:r>
    </w:p>
    <w:p>
      <w:pPr>
        <w:adjustRightInd w:val="0"/>
        <w:ind w:firstLine="640" w:firstLineChars="200"/>
        <w:rPr>
          <w:rFonts w:ascii="彩虹粗仿宋" w:hAnsi="彩虹粗仿宋" w:eastAsia="彩虹粗仿宋" w:cs="彩虹粗仿宋"/>
          <w:sz w:val="32"/>
          <w:szCs w:val="32"/>
        </w:rPr>
      </w:pPr>
      <w:r>
        <w:rPr>
          <w:rFonts w:ascii="彩虹粗仿宋" w:hAnsi="彩虹粗仿宋" w:eastAsia="彩虹粗仿宋" w:cs="彩虹粗仿宋"/>
          <w:sz w:val="32"/>
          <w:szCs w:val="32"/>
        </w:rPr>
        <w:t>4</w:t>
      </w:r>
      <w:r>
        <w:rPr>
          <w:rFonts w:hint="eastAsia" w:ascii="彩虹粗仿宋" w:hAnsi="彩虹粗仿宋" w:eastAsia="彩虹粗仿宋" w:cs="彩虹粗仿宋"/>
          <w:sz w:val="32"/>
          <w:szCs w:val="32"/>
        </w:rPr>
        <w:t>.底线原则</w:t>
      </w:r>
    </w:p>
    <w:p>
      <w:pPr>
        <w:spacing w:line="360" w:lineRule="auto"/>
        <w:ind w:firstLine="640" w:firstLineChars="200"/>
        <w:rPr>
          <w:rFonts w:ascii="彩虹粗仿宋" w:hAnsi="Times New Roman" w:eastAsia="彩虹粗仿宋"/>
          <w:sz w:val="32"/>
          <w:szCs w:val="32"/>
        </w:rPr>
      </w:pPr>
      <w:r>
        <w:rPr>
          <w:rFonts w:hint="eastAsia" w:ascii="彩虹粗仿宋" w:hAnsi="Times New Roman" w:eastAsia="彩虹粗仿宋"/>
          <w:sz w:val="32"/>
          <w:szCs w:val="32"/>
        </w:rPr>
        <w:t>（</w:t>
      </w:r>
      <w:r>
        <w:rPr>
          <w:rFonts w:ascii="彩虹粗仿宋" w:hAnsi="Times New Roman" w:eastAsia="彩虹粗仿宋"/>
          <w:sz w:val="32"/>
          <w:szCs w:val="32"/>
        </w:rPr>
        <w:t>1）系统间数据访问：禁止使用DBLINK方式进行数据交互，原则上不允许跨系统JDBC。</w:t>
      </w:r>
    </w:p>
    <w:p>
      <w:pPr>
        <w:spacing w:line="360" w:lineRule="auto"/>
        <w:ind w:firstLine="640" w:firstLineChars="200"/>
        <w:rPr>
          <w:rFonts w:ascii="彩虹粗仿宋" w:hAnsi="Times New Roman" w:eastAsia="彩虹粗仿宋"/>
          <w:sz w:val="32"/>
          <w:szCs w:val="32"/>
        </w:rPr>
      </w:pPr>
      <w:r>
        <w:rPr>
          <w:rFonts w:hint="eastAsia" w:ascii="彩虹粗仿宋" w:hAnsi="Times New Roman" w:eastAsia="彩虹粗仿宋"/>
          <w:sz w:val="32"/>
          <w:szCs w:val="32"/>
        </w:rPr>
        <w:t>（</w:t>
      </w:r>
      <w:r>
        <w:rPr>
          <w:rFonts w:ascii="彩虹粗仿宋" w:hAnsi="Times New Roman" w:eastAsia="彩虹粗仿宋"/>
          <w:sz w:val="32"/>
          <w:szCs w:val="32"/>
        </w:rPr>
        <w:t>2）软件及技术组件：支持在建行云上部署，同时操作系统、中间件以及开源软件（包含前后端开发框架及系统软件）等需要符合建信信托标准，如开源软件禁止低于底线版本、相关软件配置项要求。</w:t>
      </w:r>
    </w:p>
    <w:p>
      <w:pPr>
        <w:spacing w:line="360" w:lineRule="auto"/>
        <w:ind w:firstLine="640" w:firstLineChars="200"/>
        <w:rPr>
          <w:rFonts w:ascii="彩虹粗仿宋" w:hAnsi="Times New Roman" w:eastAsia="彩虹粗仿宋"/>
          <w:sz w:val="32"/>
          <w:szCs w:val="32"/>
        </w:rPr>
      </w:pPr>
      <w:r>
        <w:rPr>
          <w:rFonts w:hint="eastAsia" w:ascii="彩虹粗仿宋" w:hAnsi="Times New Roman" w:eastAsia="彩虹粗仿宋"/>
          <w:sz w:val="32"/>
          <w:szCs w:val="32"/>
        </w:rPr>
        <w:t>（</w:t>
      </w:r>
      <w:r>
        <w:rPr>
          <w:rFonts w:ascii="彩虹粗仿宋" w:hAnsi="Times New Roman" w:eastAsia="彩虹粗仿宋"/>
          <w:sz w:val="32"/>
          <w:szCs w:val="32"/>
        </w:rPr>
        <w:t>3）互联网系统访问：要求使用https，禁止使用http非加密方式传输，原则上不使用四层TCP/UDP监听。</w:t>
      </w:r>
    </w:p>
    <w:p>
      <w:pPr>
        <w:spacing w:line="360" w:lineRule="auto"/>
        <w:ind w:firstLine="640" w:firstLineChars="200"/>
        <w:rPr>
          <w:rFonts w:ascii="彩虹粗仿宋" w:hAnsi="Times New Roman" w:eastAsia="彩虹粗仿宋"/>
          <w:sz w:val="32"/>
          <w:szCs w:val="32"/>
        </w:rPr>
      </w:pPr>
      <w:r>
        <w:rPr>
          <w:rFonts w:hint="eastAsia" w:ascii="彩虹粗仿宋" w:hAnsi="Times New Roman" w:eastAsia="彩虹粗仿宋"/>
          <w:sz w:val="32"/>
          <w:szCs w:val="32"/>
        </w:rPr>
        <w:t>（</w:t>
      </w:r>
      <w:r>
        <w:rPr>
          <w:rFonts w:ascii="彩虹粗仿宋" w:hAnsi="Times New Roman" w:eastAsia="彩虹粗仿宋"/>
          <w:sz w:val="32"/>
          <w:szCs w:val="32"/>
        </w:rPr>
        <w:t>4）数据标准落实：对外输出共享以及定制开发的本地表的数据项需要按照建信信托数据标准落地（包含字段命名、长度精度、数据字典等）；对于产品内部数据表建议按照建信信托数据标准落地，覆盖我司业务实质和监管报送要求。</w:t>
      </w:r>
    </w:p>
    <w:p>
      <w:pPr>
        <w:spacing w:line="360" w:lineRule="auto"/>
        <w:ind w:firstLine="640" w:firstLineChars="200"/>
        <w:rPr>
          <w:rFonts w:ascii="彩虹粗仿宋" w:hAnsi="Times New Roman" w:eastAsia="彩虹粗仿宋"/>
          <w:sz w:val="32"/>
          <w:szCs w:val="32"/>
        </w:rPr>
      </w:pPr>
      <w:r>
        <w:rPr>
          <w:rFonts w:hint="eastAsia" w:ascii="彩虹粗仿宋" w:hAnsi="Times New Roman" w:eastAsia="彩虹粗仿宋"/>
          <w:sz w:val="32"/>
          <w:szCs w:val="32"/>
        </w:rPr>
        <w:t>（</w:t>
      </w:r>
      <w:r>
        <w:rPr>
          <w:rFonts w:ascii="彩虹粗仿宋" w:hAnsi="Times New Roman" w:eastAsia="彩虹粗仿宋"/>
          <w:sz w:val="32"/>
          <w:szCs w:val="32"/>
        </w:rPr>
        <w:t>5）系统交互形式：对于系统间的交互需要结合时效采用实时、消息队列、文件交换等方式；同时禁止在数据表上进行耦合交互（如视图交互方式等），需要增加接口或文件约束进行信息交互。</w:t>
      </w:r>
    </w:p>
    <w:p>
      <w:pPr>
        <w:spacing w:line="360" w:lineRule="auto"/>
        <w:ind w:firstLine="640" w:firstLineChars="200"/>
        <w:rPr>
          <w:rFonts w:ascii="彩虹粗仿宋" w:hAnsi="Times New Roman" w:eastAsia="彩虹粗仿宋"/>
          <w:sz w:val="32"/>
          <w:szCs w:val="32"/>
        </w:rPr>
      </w:pPr>
      <w:r>
        <w:rPr>
          <w:rFonts w:hint="eastAsia" w:ascii="彩虹粗仿宋" w:hAnsi="Times New Roman" w:eastAsia="彩虹粗仿宋"/>
          <w:sz w:val="32"/>
          <w:szCs w:val="32"/>
        </w:rPr>
        <w:t>（</w:t>
      </w:r>
      <w:r>
        <w:rPr>
          <w:rFonts w:ascii="彩虹粗仿宋" w:hAnsi="Times New Roman" w:eastAsia="彩虹粗仿宋"/>
          <w:sz w:val="32"/>
          <w:szCs w:val="32"/>
        </w:rPr>
        <w:t>6）组件依赖原则：信息系统的组件依赖要基于公司的业务及技术基础服务平台，按照通用性原则进一步分为应接尽接、按需对接两类系统，具体说明参考如下（系统定义说明参考附件</w:t>
      </w:r>
      <w:r>
        <w:rPr>
          <w:rFonts w:hint="eastAsia" w:ascii="彩虹粗仿宋" w:hAnsi="Times New Roman" w:eastAsia="彩虹粗仿宋"/>
          <w:sz w:val="32"/>
          <w:szCs w:val="32"/>
        </w:rPr>
        <w:t>-</w:t>
      </w:r>
      <w:r>
        <w:rPr>
          <w:rFonts w:ascii="彩虹粗仿宋" w:hAnsi="Times New Roman" w:eastAsia="彩虹粗仿宋"/>
          <w:sz w:val="32"/>
          <w:szCs w:val="32"/>
        </w:rPr>
        <w:t>系统生态梳理）。</w:t>
      </w:r>
    </w:p>
    <w:p>
      <w:pPr>
        <w:spacing w:line="360" w:lineRule="auto"/>
        <w:ind w:firstLine="640" w:firstLineChars="200"/>
        <w:rPr>
          <w:rFonts w:ascii="彩虹粗仿宋" w:hAnsi="Times New Roman" w:eastAsia="彩虹粗仿宋"/>
          <w:sz w:val="32"/>
          <w:szCs w:val="32"/>
        </w:rPr>
      </w:pPr>
      <w:r>
        <w:rPr>
          <w:rFonts w:hint="eastAsia" w:ascii="彩虹粗仿宋" w:hAnsi="Times New Roman" w:eastAsia="彩虹粗仿宋"/>
          <w:sz w:val="32"/>
          <w:szCs w:val="32"/>
        </w:rPr>
        <w:t>应接尽接：主要有统一认证</w:t>
      </w:r>
      <w:r>
        <w:rPr>
          <w:rFonts w:ascii="彩虹粗仿宋" w:hAnsi="Times New Roman" w:eastAsia="彩虹粗仿宋"/>
          <w:sz w:val="32"/>
          <w:szCs w:val="32"/>
        </w:rPr>
        <w:t>&amp;认证与授权中心&amp;通讯录、消息中心、微服务治理平台、架构治理管控平台、企业级数据仓库、数据资产管理平台、文件交换平台、内容管理平台、建行公有云、开发云桌面、DEVOPS平台、应用监控中心、日志中心等系统。</w:t>
      </w:r>
    </w:p>
    <w:p>
      <w:pPr>
        <w:spacing w:line="360" w:lineRule="auto"/>
        <w:ind w:firstLine="640" w:firstLineChars="200"/>
        <w:rPr>
          <w:rFonts w:ascii="彩虹粗仿宋" w:hAnsi="Times New Roman" w:eastAsia="彩虹粗仿宋"/>
          <w:sz w:val="32"/>
          <w:szCs w:val="32"/>
          <w:highlight w:val="green"/>
        </w:rPr>
      </w:pPr>
      <w:r>
        <w:rPr>
          <w:rFonts w:hint="eastAsia" w:ascii="彩虹粗仿宋" w:hAnsi="Times New Roman" w:eastAsia="彩虹粗仿宋"/>
          <w:sz w:val="32"/>
          <w:szCs w:val="32"/>
        </w:rPr>
        <w:t>（7）</w:t>
      </w:r>
      <w:r>
        <w:rPr>
          <w:rFonts w:ascii="彩虹粗仿宋" w:hAnsi="Times New Roman" w:eastAsia="彩虹粗仿宋"/>
          <w:sz w:val="32"/>
          <w:szCs w:val="32"/>
        </w:rPr>
        <w:t>接口设计要求：系统间及系统内的接口需要按照系统或模块的边界进行分析设计、系统间交互需要使用Restful接口（HTTP+JSON）、微服务注册需要与我司微服务平台对接，支持RPC或Restful接口标准。</w:t>
      </w:r>
    </w:p>
    <w:p>
      <w:pPr>
        <w:spacing w:line="360" w:lineRule="auto"/>
        <w:ind w:firstLine="640" w:firstLineChars="200"/>
        <w:rPr>
          <w:rFonts w:ascii="彩虹粗仿宋" w:hAnsi="Times New Roman" w:eastAsia="彩虹粗仿宋"/>
          <w:sz w:val="32"/>
          <w:szCs w:val="32"/>
        </w:rPr>
      </w:pPr>
      <w:r>
        <w:rPr>
          <w:rFonts w:hint="eastAsia" w:ascii="彩虹粗仿宋" w:hAnsi="Times New Roman" w:eastAsia="彩虹粗仿宋"/>
          <w:sz w:val="32"/>
          <w:szCs w:val="32"/>
        </w:rPr>
        <w:t>（8）</w:t>
      </w:r>
      <w:r>
        <w:rPr>
          <w:rFonts w:ascii="彩虹粗仿宋" w:hAnsi="Times New Roman" w:eastAsia="彩虹粗仿宋"/>
          <w:sz w:val="32"/>
          <w:szCs w:val="32"/>
        </w:rPr>
        <w:t>对于日志部分的开发，按照信托日志规范进行通讯日志、运行日志、操作日志、中间件日志及日志脱敏实施。</w:t>
      </w:r>
    </w:p>
    <w:p>
      <w:pPr>
        <w:spacing w:line="360" w:lineRule="auto"/>
        <w:rPr>
          <w:rFonts w:ascii="彩虹粗仿宋" w:eastAsia="彩虹粗仿宋"/>
          <w:sz w:val="32"/>
          <w:szCs w:val="32"/>
        </w:rPr>
      </w:pPr>
      <w:r>
        <w:rPr>
          <w:rFonts w:hint="eastAsia" w:ascii="彩虹粗仿宋" w:eastAsia="彩虹粗仿宋"/>
          <w:sz w:val="32"/>
          <w:szCs w:val="32"/>
        </w:rPr>
        <w:t>日志审计描述：</w:t>
      </w:r>
    </w:p>
    <w:p>
      <w:pPr>
        <w:spacing w:line="360" w:lineRule="auto"/>
        <w:ind w:firstLine="960" w:firstLineChars="300"/>
        <w:rPr>
          <w:rFonts w:ascii="彩虹粗仿宋" w:eastAsia="彩虹粗仿宋"/>
          <w:sz w:val="32"/>
          <w:szCs w:val="32"/>
        </w:rPr>
      </w:pPr>
      <w:r>
        <w:rPr>
          <w:rFonts w:hint="eastAsia" w:ascii="彩虹粗仿宋" w:eastAsia="彩虹粗仿宋"/>
          <w:sz w:val="32"/>
          <w:szCs w:val="32"/>
        </w:rPr>
        <w:t>1）</w:t>
      </w:r>
      <w:r>
        <w:rPr>
          <w:rFonts w:ascii="彩虹粗仿宋" w:eastAsia="彩虹粗仿宋"/>
          <w:sz w:val="32"/>
          <w:szCs w:val="32"/>
        </w:rPr>
        <w:t>明确主要应用日志级别设置策略，例如“默认设置为warning级别，在问题排查情况下，需通过在线配置刷新将日志级别升级为info级别”</w:t>
      </w:r>
      <w:r>
        <w:rPr>
          <w:rFonts w:hint="eastAsia" w:ascii="彩虹粗仿宋" w:eastAsia="彩虹粗仿宋"/>
          <w:sz w:val="32"/>
          <w:szCs w:val="32"/>
        </w:rPr>
        <w:t>。</w:t>
      </w:r>
    </w:p>
    <w:p>
      <w:pPr>
        <w:spacing w:line="360" w:lineRule="auto"/>
        <w:ind w:firstLine="960" w:firstLineChars="300"/>
        <w:rPr>
          <w:rFonts w:ascii="彩虹粗仿宋" w:eastAsia="彩虹粗仿宋"/>
          <w:sz w:val="32"/>
          <w:szCs w:val="32"/>
        </w:rPr>
      </w:pPr>
      <w:r>
        <w:rPr>
          <w:rFonts w:hint="eastAsia" w:ascii="彩虹粗仿宋" w:eastAsia="彩虹粗仿宋"/>
          <w:sz w:val="32"/>
          <w:szCs w:val="32"/>
        </w:rPr>
        <w:t>2）</w:t>
      </w:r>
      <w:r>
        <w:rPr>
          <w:rFonts w:ascii="彩虹粗仿宋" w:eastAsia="彩虹粗仿宋"/>
          <w:sz w:val="32"/>
          <w:szCs w:val="32"/>
        </w:rPr>
        <w:t>日志记录完整性说明，例如“日志记录满足关键业务活动审计，包括用户认证/登录、超时退出、数据修改等关键活动；日志中包含客户端请求原始IP”</w:t>
      </w:r>
      <w:r>
        <w:rPr>
          <w:rFonts w:hint="eastAsia" w:ascii="彩虹粗仿宋" w:eastAsia="彩虹粗仿宋"/>
          <w:sz w:val="32"/>
          <w:szCs w:val="32"/>
        </w:rPr>
        <w:t>。</w:t>
      </w:r>
    </w:p>
    <w:p>
      <w:pPr>
        <w:spacing w:line="360" w:lineRule="auto"/>
        <w:ind w:firstLine="960" w:firstLineChars="300"/>
        <w:rPr>
          <w:rFonts w:ascii="彩虹粗仿宋" w:eastAsia="彩虹粗仿宋"/>
          <w:sz w:val="32"/>
          <w:szCs w:val="32"/>
        </w:rPr>
      </w:pPr>
      <w:r>
        <w:rPr>
          <w:rFonts w:hint="eastAsia" w:ascii="彩虹粗仿宋" w:eastAsia="彩虹粗仿宋"/>
          <w:sz w:val="32"/>
          <w:szCs w:val="32"/>
        </w:rPr>
        <w:t>3）</w:t>
      </w:r>
      <w:r>
        <w:rPr>
          <w:rFonts w:ascii="彩虹粗仿宋" w:eastAsia="彩虹粗仿宋"/>
          <w:sz w:val="32"/>
          <w:szCs w:val="32"/>
        </w:rPr>
        <w:t>日志可用性说明，明确日志清理及备份策略</w:t>
      </w:r>
      <w:r>
        <w:rPr>
          <w:rFonts w:hint="eastAsia" w:ascii="彩虹粗仿宋" w:eastAsia="彩虹粗仿宋"/>
          <w:sz w:val="32"/>
          <w:szCs w:val="32"/>
        </w:rPr>
        <w:t>。</w:t>
      </w:r>
    </w:p>
    <w:p>
      <w:pPr>
        <w:adjustRightInd w:val="0"/>
        <w:snapToGrid w:val="0"/>
        <w:spacing w:line="360" w:lineRule="auto"/>
        <w:ind w:firstLine="640" w:firstLineChars="200"/>
        <w:rPr>
          <w:rFonts w:hint="eastAsia" w:ascii="彩虹粗仿宋" w:hAnsi="宋体" w:eastAsia="彩虹粗仿宋"/>
          <w:sz w:val="32"/>
          <w:szCs w:val="32"/>
        </w:rPr>
      </w:pPr>
      <w:r>
        <w:rPr>
          <w:rFonts w:hint="eastAsia" w:ascii="彩虹粗仿宋" w:hAnsi="Times New Roman" w:eastAsia="彩虹粗仿宋"/>
          <w:sz w:val="32"/>
          <w:szCs w:val="32"/>
        </w:rPr>
        <w:t>（9）严格落实我司关于供应商安全的相关要求，具体按照《供应商安全相关要求》文件执行。</w:t>
      </w:r>
    </w:p>
    <w:p>
      <w:pPr>
        <w:keepNext w:val="0"/>
        <w:keepLines w:val="0"/>
        <w:pageBreakBefore w:val="0"/>
        <w:widowControl w:val="0"/>
        <w:numPr>
          <w:ilvl w:val="0"/>
          <w:numId w:val="1"/>
        </w:numPr>
        <w:kinsoku/>
        <w:wordWrap/>
        <w:overflowPunct/>
        <w:topLinePunct w:val="0"/>
        <w:autoSpaceDE/>
        <w:autoSpaceDN/>
        <w:bidi w:val="0"/>
        <w:adjustRightInd w:val="0"/>
        <w:snapToGrid w:val="0"/>
        <w:spacing w:before="312" w:beforeLines="100" w:line="360" w:lineRule="auto"/>
        <w:ind w:firstLine="643" w:firstLineChars="200"/>
        <w:textAlignment w:val="auto"/>
        <w:outlineLvl w:val="0"/>
        <w:rPr>
          <w:rFonts w:hint="eastAsia" w:ascii="彩虹粗仿宋" w:hAnsi="宋体" w:eastAsia="彩虹粗仿宋"/>
          <w:b/>
          <w:bCs/>
          <w:color w:val="auto"/>
          <w:sz w:val="32"/>
          <w:szCs w:val="32"/>
        </w:rPr>
      </w:pPr>
      <w:r>
        <w:rPr>
          <w:rFonts w:hint="eastAsia" w:ascii="彩虹粗仿宋" w:hAnsi="宋体" w:eastAsia="彩虹粗仿宋"/>
          <w:b/>
          <w:bCs/>
          <w:color w:val="auto"/>
          <w:sz w:val="32"/>
          <w:szCs w:val="32"/>
        </w:rPr>
        <w:t>项目进度要求。</w:t>
      </w:r>
    </w:p>
    <w:p>
      <w:pPr>
        <w:adjustRightInd w:val="0"/>
        <w:snapToGrid w:val="0"/>
        <w:spacing w:line="360" w:lineRule="auto"/>
        <w:ind w:firstLine="640" w:firstLineChars="200"/>
        <w:rPr>
          <w:rFonts w:hint="eastAsia" w:ascii="彩虹粗仿宋" w:hAnsi="宋体" w:eastAsia="彩虹粗仿宋"/>
          <w:sz w:val="32"/>
          <w:szCs w:val="32"/>
        </w:rPr>
      </w:pPr>
      <w:r>
        <w:rPr>
          <w:rFonts w:hint="eastAsia" w:ascii="彩虹粗仿宋" w:hAnsi="宋体" w:eastAsia="彩虹粗仿宋"/>
          <w:sz w:val="32"/>
          <w:szCs w:val="32"/>
        </w:rPr>
        <w:t>以系统验收合格为期，根据业务需求紧迫性要求，系统功能应在202</w:t>
      </w:r>
      <w:r>
        <w:rPr>
          <w:rFonts w:hint="eastAsia" w:ascii="彩虹粗仿宋" w:hAnsi="宋体" w:eastAsia="彩虹粗仿宋"/>
          <w:sz w:val="32"/>
          <w:szCs w:val="32"/>
          <w:lang w:val="en-US" w:eastAsia="zh-CN"/>
        </w:rPr>
        <w:t>6</w:t>
      </w:r>
      <w:r>
        <w:rPr>
          <w:rFonts w:hint="eastAsia" w:ascii="彩虹粗仿宋" w:hAnsi="宋体" w:eastAsia="彩虹粗仿宋"/>
          <w:sz w:val="32"/>
          <w:szCs w:val="32"/>
        </w:rPr>
        <w:t>年</w:t>
      </w:r>
      <w:r>
        <w:rPr>
          <w:rFonts w:hint="eastAsia" w:ascii="彩虹粗仿宋" w:hAnsi="宋体" w:eastAsia="彩虹粗仿宋"/>
          <w:sz w:val="32"/>
          <w:szCs w:val="32"/>
          <w:lang w:val="en-US" w:eastAsia="zh-CN"/>
        </w:rPr>
        <w:t>6</w:t>
      </w:r>
      <w:r>
        <w:rPr>
          <w:rFonts w:hint="eastAsia" w:ascii="彩虹粗仿宋" w:hAnsi="宋体" w:eastAsia="彩虹粗仿宋"/>
          <w:sz w:val="32"/>
          <w:szCs w:val="32"/>
        </w:rPr>
        <w:t>月3</w:t>
      </w:r>
      <w:r>
        <w:rPr>
          <w:rFonts w:hint="eastAsia" w:ascii="彩虹粗仿宋" w:hAnsi="宋体" w:eastAsia="彩虹粗仿宋"/>
          <w:sz w:val="32"/>
          <w:szCs w:val="32"/>
          <w:lang w:val="en-US" w:eastAsia="zh-CN"/>
        </w:rPr>
        <w:t>0</w:t>
      </w:r>
      <w:r>
        <w:rPr>
          <w:rFonts w:hint="eastAsia" w:ascii="彩虹粗仿宋" w:hAnsi="宋体" w:eastAsia="彩虹粗仿宋"/>
          <w:sz w:val="32"/>
          <w:szCs w:val="32"/>
        </w:rPr>
        <w:t>日前实现。</w:t>
      </w:r>
    </w:p>
    <w:p>
      <w:pPr>
        <w:keepNext w:val="0"/>
        <w:keepLines w:val="0"/>
        <w:pageBreakBefore w:val="0"/>
        <w:widowControl w:val="0"/>
        <w:numPr>
          <w:ilvl w:val="0"/>
          <w:numId w:val="1"/>
        </w:numPr>
        <w:kinsoku/>
        <w:wordWrap/>
        <w:overflowPunct/>
        <w:topLinePunct w:val="0"/>
        <w:autoSpaceDE/>
        <w:autoSpaceDN/>
        <w:bidi w:val="0"/>
        <w:adjustRightInd w:val="0"/>
        <w:snapToGrid w:val="0"/>
        <w:spacing w:before="312" w:beforeLines="100" w:line="360" w:lineRule="auto"/>
        <w:ind w:firstLine="643" w:firstLineChars="200"/>
        <w:textAlignment w:val="auto"/>
        <w:outlineLvl w:val="0"/>
        <w:rPr>
          <w:rFonts w:hint="eastAsia" w:ascii="彩虹粗仿宋" w:hAnsi="宋体" w:eastAsia="彩虹粗仿宋"/>
          <w:b/>
          <w:bCs/>
          <w:color w:val="auto"/>
          <w:sz w:val="32"/>
          <w:szCs w:val="32"/>
        </w:rPr>
      </w:pPr>
      <w:r>
        <w:rPr>
          <w:rFonts w:hint="eastAsia" w:ascii="彩虹粗仿宋" w:hAnsi="宋体" w:eastAsia="彩虹粗仿宋"/>
          <w:b/>
          <w:bCs/>
          <w:color w:val="auto"/>
          <w:sz w:val="32"/>
          <w:szCs w:val="32"/>
        </w:rPr>
        <w:t>项目实施各阶段的服务内容和要求。</w:t>
      </w:r>
    </w:p>
    <w:p>
      <w:pPr>
        <w:adjustRightInd w:val="0"/>
        <w:ind w:firstLine="640" w:firstLineChars="200"/>
        <w:rPr>
          <w:rFonts w:ascii="彩虹粗仿宋" w:hAnsi="彩虹粗仿宋" w:eastAsia="彩虹粗仿宋" w:cs="彩虹粗仿宋"/>
          <w:snapToGrid w:val="0"/>
          <w:kern w:val="0"/>
          <w:sz w:val="32"/>
          <w:szCs w:val="32"/>
        </w:rPr>
      </w:pPr>
      <w:r>
        <w:rPr>
          <w:rFonts w:hint="eastAsia" w:ascii="彩虹粗仿宋" w:hAnsi="彩虹粗仿宋" w:eastAsia="彩虹粗仿宋" w:cs="彩虹粗仿宋"/>
          <w:snapToGrid w:val="0"/>
          <w:kern w:val="0"/>
          <w:sz w:val="32"/>
          <w:szCs w:val="32"/>
        </w:rPr>
        <w:t>（一）需求分析阶段</w:t>
      </w:r>
    </w:p>
    <w:p>
      <w:pPr>
        <w:adjustRightInd w:val="0"/>
        <w:ind w:firstLine="640" w:firstLineChars="200"/>
        <w:rPr>
          <w:rFonts w:ascii="彩虹粗仿宋" w:hAnsi="彩虹粗仿宋" w:eastAsia="彩虹粗仿宋" w:cs="彩虹粗仿宋"/>
          <w:snapToGrid w:val="0"/>
          <w:kern w:val="0"/>
          <w:sz w:val="32"/>
          <w:szCs w:val="32"/>
        </w:rPr>
      </w:pPr>
      <w:r>
        <w:rPr>
          <w:rFonts w:hint="eastAsia" w:ascii="彩虹粗仿宋" w:hAnsi="彩虹粗仿宋" w:eastAsia="彩虹粗仿宋" w:cs="彩虹粗仿宋"/>
          <w:snapToGrid w:val="0"/>
          <w:kern w:val="0"/>
          <w:sz w:val="32"/>
          <w:szCs w:val="32"/>
        </w:rPr>
        <w:t>供应商需在现有业务需求基础上，进一步分析、细化、编写产品需求，以达到业务需求在销售中心系统可行的落地要求。产品需求需按建信信托方面审核要求调整、优化，直到产品需求通过建信信托侧审核，方可作为后续开发依据。</w:t>
      </w:r>
    </w:p>
    <w:p>
      <w:pPr>
        <w:adjustRightInd w:val="0"/>
        <w:ind w:firstLine="640" w:firstLineChars="200"/>
        <w:rPr>
          <w:rFonts w:ascii="彩虹粗仿宋" w:hAnsi="彩虹粗仿宋" w:eastAsia="彩虹粗仿宋" w:cs="彩虹粗仿宋"/>
          <w:snapToGrid w:val="0"/>
          <w:kern w:val="0"/>
          <w:sz w:val="32"/>
          <w:szCs w:val="32"/>
        </w:rPr>
      </w:pPr>
      <w:r>
        <w:rPr>
          <w:rFonts w:hint="eastAsia" w:ascii="彩虹粗仿宋" w:hAnsi="彩虹粗仿宋" w:eastAsia="彩虹粗仿宋" w:cs="彩虹粗仿宋"/>
          <w:snapToGrid w:val="0"/>
          <w:kern w:val="0"/>
          <w:sz w:val="32"/>
          <w:szCs w:val="32"/>
        </w:rPr>
        <w:t>（二）技术方案设计阶段</w:t>
      </w:r>
    </w:p>
    <w:p>
      <w:pPr>
        <w:adjustRightInd w:val="0"/>
        <w:ind w:firstLine="640" w:firstLineChars="200"/>
        <w:rPr>
          <w:rFonts w:ascii="彩虹粗仿宋" w:hAnsi="彩虹粗仿宋" w:eastAsia="彩虹粗仿宋" w:cs="彩虹粗仿宋"/>
          <w:snapToGrid w:val="0"/>
          <w:kern w:val="0"/>
          <w:sz w:val="32"/>
          <w:szCs w:val="32"/>
        </w:rPr>
      </w:pPr>
      <w:r>
        <w:rPr>
          <w:rFonts w:hint="eastAsia" w:ascii="彩虹粗仿宋" w:hAnsi="彩虹粗仿宋" w:eastAsia="彩虹粗仿宋" w:cs="彩虹粗仿宋"/>
          <w:sz w:val="32"/>
          <w:szCs w:val="32"/>
        </w:rPr>
        <w:t>供应商需根据销售中心系统现状、建信信托架构设计要求与产品需求，设计相对应的技术方案，</w:t>
      </w:r>
      <w:r>
        <w:rPr>
          <w:rFonts w:hint="eastAsia" w:ascii="彩虹粗仿宋" w:hAnsi="彩虹粗仿宋" w:eastAsia="彩虹粗仿宋" w:cs="彩虹粗仿宋"/>
          <w:snapToGrid w:val="0"/>
          <w:kern w:val="0"/>
          <w:sz w:val="32"/>
          <w:szCs w:val="32"/>
        </w:rPr>
        <w:t>以达到产品需求在销售中心系统可行的落地要求</w:t>
      </w:r>
      <w:r>
        <w:rPr>
          <w:rFonts w:hint="eastAsia" w:ascii="彩虹粗仿宋" w:hAnsi="彩虹粗仿宋" w:eastAsia="彩虹粗仿宋" w:cs="彩虹粗仿宋"/>
          <w:sz w:val="32"/>
          <w:szCs w:val="32"/>
        </w:rPr>
        <w:t>。包括总体架构、技术架构、数据架构、物理架构、ETL架构等。</w:t>
      </w:r>
      <w:r>
        <w:rPr>
          <w:rFonts w:hint="eastAsia" w:ascii="彩虹粗仿宋" w:hAnsi="彩虹粗仿宋" w:eastAsia="彩虹粗仿宋" w:cs="彩虹粗仿宋"/>
          <w:snapToGrid w:val="0"/>
          <w:kern w:val="0"/>
          <w:sz w:val="32"/>
          <w:szCs w:val="32"/>
        </w:rPr>
        <w:t>技术方案需按建信信托方面审核要求调整、优化，直到技术方案通过建信信托侧审核，方可作为后续开发依据。</w:t>
      </w:r>
    </w:p>
    <w:p>
      <w:pPr>
        <w:adjustRightInd w:val="0"/>
        <w:ind w:firstLine="640" w:firstLineChars="200"/>
        <w:rPr>
          <w:rFonts w:ascii="彩虹粗仿宋" w:hAnsi="彩虹粗仿宋" w:eastAsia="彩虹粗仿宋" w:cs="彩虹粗仿宋"/>
          <w:snapToGrid w:val="0"/>
          <w:kern w:val="0"/>
          <w:sz w:val="32"/>
          <w:szCs w:val="32"/>
        </w:rPr>
      </w:pPr>
      <w:r>
        <w:rPr>
          <w:rFonts w:hint="eastAsia" w:ascii="彩虹粗仿宋" w:hAnsi="彩虹粗仿宋" w:eastAsia="彩虹粗仿宋" w:cs="彩虹粗仿宋"/>
          <w:snapToGrid w:val="0"/>
          <w:kern w:val="0"/>
          <w:sz w:val="32"/>
          <w:szCs w:val="32"/>
        </w:rPr>
        <w:t>（三）系统开发、测试阶段</w:t>
      </w:r>
    </w:p>
    <w:p>
      <w:pPr>
        <w:widowControl/>
        <w:adjustRightInd w:val="0"/>
        <w:ind w:firstLine="640" w:firstLineChars="200"/>
        <w:rPr>
          <w:rFonts w:ascii="彩虹粗仿宋" w:hAnsi="彩虹粗仿宋" w:eastAsia="彩虹粗仿宋" w:cs="彩虹粗仿宋"/>
          <w:sz w:val="32"/>
          <w:szCs w:val="32"/>
        </w:rPr>
      </w:pPr>
      <w:r>
        <w:rPr>
          <w:rFonts w:hint="eastAsia" w:ascii="彩虹粗仿宋" w:hAnsi="彩虹粗仿宋" w:eastAsia="彩虹粗仿宋" w:cs="彩虹粗仿宋"/>
          <w:sz w:val="32"/>
          <w:szCs w:val="32"/>
        </w:rPr>
        <w:t>供应商需依据前期双方共同认可的产品需求、技术方案，实施开发、测试工作</w:t>
      </w:r>
      <w:r>
        <w:rPr>
          <w:rFonts w:hint="eastAsia" w:ascii="彩虹粗仿宋" w:hAnsi="彩虹粗仿宋" w:eastAsia="彩虹粗仿宋" w:cs="彩虹粗仿宋"/>
          <w:snapToGrid w:val="0"/>
          <w:kern w:val="0"/>
          <w:sz w:val="32"/>
          <w:szCs w:val="32"/>
        </w:rPr>
        <w:t>。保证交付产品满足</w:t>
      </w:r>
      <w:r>
        <w:rPr>
          <w:rFonts w:hint="eastAsia" w:ascii="彩虹粗仿宋" w:hAnsi="彩虹粗仿宋" w:eastAsia="彩虹粗仿宋" w:cs="彩虹粗仿宋"/>
          <w:sz w:val="32"/>
          <w:szCs w:val="32"/>
        </w:rPr>
        <w:t>产品需求、技术方案的要求。并配合建信信托侧对交付产品进行测试工作。</w:t>
      </w:r>
    </w:p>
    <w:p>
      <w:pPr>
        <w:ind w:firstLine="640" w:firstLineChars="200"/>
        <w:jc w:val="left"/>
        <w:rPr>
          <w:rFonts w:ascii="彩虹粗仿宋" w:hAnsi="彩虹粗仿宋" w:eastAsia="彩虹粗仿宋" w:cs="彩虹粗仿宋"/>
          <w:sz w:val="32"/>
          <w:szCs w:val="32"/>
        </w:rPr>
      </w:pPr>
      <w:r>
        <w:rPr>
          <w:rFonts w:hint="eastAsia" w:ascii="彩虹粗仿宋" w:hAnsi="彩虹粗仿宋" w:eastAsia="彩虹粗仿宋" w:cs="彩虹粗仿宋"/>
          <w:sz w:val="32"/>
          <w:szCs w:val="32"/>
        </w:rPr>
        <w:t>1</w:t>
      </w:r>
      <w:r>
        <w:rPr>
          <w:rFonts w:ascii="彩虹粗仿宋" w:hAnsi="彩虹粗仿宋" w:eastAsia="彩虹粗仿宋" w:cs="彩虹粗仿宋"/>
          <w:sz w:val="32"/>
          <w:szCs w:val="32"/>
        </w:rPr>
        <w:t>.</w:t>
      </w:r>
      <w:r>
        <w:rPr>
          <w:rFonts w:hint="eastAsia" w:ascii="彩虹粗仿宋" w:hAnsi="彩虹粗仿宋" w:eastAsia="彩虹粗仿宋" w:cs="彩虹粗仿宋"/>
          <w:sz w:val="32"/>
          <w:szCs w:val="32"/>
        </w:rPr>
        <w:t>测试案例：在需求确认后，供应商需针对本期需求内容编写测试案例，并提交建信信托侧审核。在双方就测试案例达成一致后，才可进入测试。</w:t>
      </w:r>
    </w:p>
    <w:p>
      <w:pPr>
        <w:ind w:firstLine="640" w:firstLineChars="200"/>
        <w:jc w:val="left"/>
        <w:rPr>
          <w:rFonts w:ascii="彩虹粗仿宋" w:hAnsi="彩虹粗仿宋" w:eastAsia="彩虹粗仿宋" w:cs="彩虹粗仿宋"/>
          <w:sz w:val="32"/>
          <w:szCs w:val="32"/>
        </w:rPr>
      </w:pPr>
      <w:r>
        <w:rPr>
          <w:rFonts w:hint="eastAsia" w:ascii="彩虹粗仿宋" w:hAnsi="彩虹粗仿宋" w:eastAsia="彩虹粗仿宋" w:cs="彩虹粗仿宋"/>
          <w:sz w:val="32"/>
          <w:szCs w:val="32"/>
        </w:rPr>
        <w:t>2.SIT测试：在阶段开发工作完成之后，供应商应就本阶段交付功能组织实施系统集成测试（SIT测试）。测试内容应至少包括相关功能全部测试案例与相关功能的回归测试。SIT测试通过后，需提交SIT测试报告。建信信托侧就SIT测试报告审核通过后，才可视为SIT测试完成。</w:t>
      </w:r>
    </w:p>
    <w:p>
      <w:pPr>
        <w:ind w:firstLine="640" w:firstLineChars="200"/>
        <w:jc w:val="left"/>
        <w:rPr>
          <w:rFonts w:ascii="彩虹粗仿宋" w:hAnsi="彩虹粗仿宋" w:eastAsia="彩虹粗仿宋" w:cs="彩虹粗仿宋"/>
          <w:sz w:val="32"/>
          <w:szCs w:val="32"/>
        </w:rPr>
      </w:pPr>
      <w:r>
        <w:rPr>
          <w:rFonts w:hint="eastAsia" w:ascii="彩虹粗仿宋" w:hAnsi="彩虹粗仿宋" w:eastAsia="彩虹粗仿宋" w:cs="彩虹粗仿宋"/>
          <w:sz w:val="32"/>
          <w:szCs w:val="32"/>
        </w:rPr>
        <w:t>3.UAT测试：在SIT测试完成之后，供应商需配合建信信托实施用户验收测试（UAT测试），提供必要的测试支持工作。UAT测试通过后，需提交UAT测试报告。由建信信托侧审核签字后，才可视为UAT测试完成。</w:t>
      </w:r>
    </w:p>
    <w:p>
      <w:pPr>
        <w:adjustRightInd w:val="0"/>
        <w:ind w:firstLine="640" w:firstLineChars="200"/>
        <w:rPr>
          <w:rFonts w:ascii="彩虹粗仿宋" w:hAnsi="彩虹粗仿宋" w:eastAsia="彩虹粗仿宋" w:cs="彩虹粗仿宋"/>
          <w:snapToGrid w:val="0"/>
          <w:kern w:val="0"/>
          <w:sz w:val="32"/>
          <w:szCs w:val="32"/>
        </w:rPr>
      </w:pPr>
      <w:r>
        <w:rPr>
          <w:rFonts w:hint="eastAsia" w:ascii="彩虹粗仿宋" w:hAnsi="彩虹粗仿宋" w:eastAsia="彩虹粗仿宋" w:cs="彩虹粗仿宋"/>
          <w:snapToGrid w:val="0"/>
          <w:kern w:val="0"/>
          <w:sz w:val="32"/>
          <w:szCs w:val="32"/>
        </w:rPr>
        <w:t>（四）投产上线阶段</w:t>
      </w:r>
    </w:p>
    <w:p>
      <w:pPr>
        <w:widowControl/>
        <w:adjustRightInd w:val="0"/>
        <w:ind w:firstLine="640" w:firstLineChars="200"/>
        <w:rPr>
          <w:rFonts w:ascii="彩虹粗仿宋" w:hAnsi="彩虹粗仿宋" w:eastAsia="彩虹粗仿宋" w:cs="彩虹粗仿宋"/>
          <w:snapToGrid w:val="0"/>
          <w:kern w:val="0"/>
          <w:sz w:val="32"/>
          <w:szCs w:val="32"/>
        </w:rPr>
      </w:pPr>
      <w:r>
        <w:rPr>
          <w:rFonts w:hint="eastAsia" w:ascii="彩虹粗仿宋" w:hAnsi="Times New Roman" w:eastAsia="彩虹粗仿宋"/>
          <w:sz w:val="32"/>
          <w:szCs w:val="32"/>
        </w:rPr>
        <w:t>供应商需</w:t>
      </w:r>
      <w:r>
        <w:rPr>
          <w:rFonts w:hint="eastAsia" w:ascii="彩虹粗仿宋" w:hAnsi="彩虹粗仿宋" w:eastAsia="彩虹粗仿宋" w:cs="彩虹粗仿宋"/>
          <w:snapToGrid w:val="0"/>
          <w:kern w:val="0"/>
          <w:sz w:val="32"/>
          <w:szCs w:val="32"/>
        </w:rPr>
        <w:t>在交付产品通过建信信托侧测试后，提供系统投产上线服务与投产上线相关的数据初始化等服务。保证系统平稳切换，投产功能与测试通过功能一致。</w:t>
      </w:r>
    </w:p>
    <w:p>
      <w:pPr>
        <w:adjustRightInd w:val="0"/>
        <w:snapToGrid w:val="0"/>
        <w:spacing w:line="360" w:lineRule="auto"/>
        <w:ind w:firstLine="640" w:firstLineChars="200"/>
        <w:rPr>
          <w:rFonts w:hint="eastAsia" w:ascii="彩虹粗仿宋" w:hAnsi="宋体" w:eastAsia="彩虹粗仿宋"/>
          <w:sz w:val="32"/>
          <w:szCs w:val="32"/>
        </w:rPr>
      </w:pPr>
      <w:r>
        <w:rPr>
          <w:rFonts w:hint="eastAsia" w:ascii="彩虹粗仿宋" w:hAnsi="彩虹粗仿宋" w:eastAsia="彩虹粗仿宋" w:cs="彩虹粗仿宋"/>
          <w:snapToGrid w:val="0"/>
          <w:kern w:val="0"/>
          <w:sz w:val="32"/>
          <w:szCs w:val="32"/>
        </w:rPr>
        <w:t>投产后至系统验收前，供应商需提供技术支持服务，对发现的问题及时解决修复。</w:t>
      </w:r>
    </w:p>
    <w:p>
      <w:pPr>
        <w:keepNext w:val="0"/>
        <w:keepLines w:val="0"/>
        <w:pageBreakBefore w:val="0"/>
        <w:widowControl w:val="0"/>
        <w:numPr>
          <w:ilvl w:val="0"/>
          <w:numId w:val="1"/>
        </w:numPr>
        <w:kinsoku/>
        <w:wordWrap/>
        <w:overflowPunct/>
        <w:topLinePunct w:val="0"/>
        <w:autoSpaceDE/>
        <w:autoSpaceDN/>
        <w:bidi w:val="0"/>
        <w:adjustRightInd w:val="0"/>
        <w:snapToGrid w:val="0"/>
        <w:spacing w:before="312" w:beforeLines="100" w:line="360" w:lineRule="auto"/>
        <w:ind w:firstLine="643" w:firstLineChars="200"/>
        <w:textAlignment w:val="auto"/>
        <w:outlineLvl w:val="0"/>
        <w:rPr>
          <w:rFonts w:hint="eastAsia" w:ascii="彩虹粗仿宋" w:hAnsi="宋体" w:eastAsia="彩虹粗仿宋"/>
          <w:b/>
          <w:bCs/>
          <w:color w:val="auto"/>
          <w:sz w:val="32"/>
          <w:szCs w:val="32"/>
        </w:rPr>
      </w:pPr>
      <w:r>
        <w:rPr>
          <w:rFonts w:hint="eastAsia" w:ascii="彩虹粗仿宋" w:hAnsi="宋体" w:eastAsia="彩虹粗仿宋"/>
          <w:b/>
          <w:bCs/>
          <w:color w:val="auto"/>
          <w:sz w:val="32"/>
          <w:szCs w:val="32"/>
        </w:rPr>
        <w:t>供应商投入项目的人员数量、资质经验、角色等方面的要求。</w:t>
      </w:r>
    </w:p>
    <w:p>
      <w:pPr>
        <w:adjustRightInd w:val="0"/>
        <w:snapToGrid w:val="0"/>
        <w:spacing w:line="360" w:lineRule="auto"/>
        <w:ind w:firstLine="640" w:firstLineChars="200"/>
        <w:rPr>
          <w:rFonts w:ascii="彩虹粗仿宋" w:hAnsi="宋体" w:eastAsia="彩虹粗仿宋"/>
          <w:sz w:val="32"/>
          <w:szCs w:val="32"/>
        </w:rPr>
      </w:pPr>
      <w:r>
        <w:rPr>
          <w:rFonts w:hint="eastAsia" w:ascii="彩虹粗仿宋" w:hAnsi="宋体" w:eastAsia="彩虹粗仿宋"/>
          <w:sz w:val="32"/>
          <w:szCs w:val="32"/>
        </w:rPr>
        <w:t>（一）人员角色和要求</w:t>
      </w:r>
    </w:p>
    <w:p>
      <w:pPr>
        <w:adjustRightInd w:val="0"/>
        <w:snapToGrid w:val="0"/>
        <w:spacing w:line="360" w:lineRule="auto"/>
        <w:ind w:firstLine="640" w:firstLineChars="200"/>
        <w:rPr>
          <w:rFonts w:ascii="彩虹粗仿宋" w:hAnsi="宋体" w:eastAsia="彩虹粗仿宋"/>
          <w:sz w:val="32"/>
          <w:szCs w:val="32"/>
        </w:rPr>
      </w:pPr>
      <w:r>
        <w:rPr>
          <w:rFonts w:hint="eastAsia" w:ascii="彩虹粗仿宋" w:hAnsi="宋体" w:eastAsia="彩虹粗仿宋"/>
          <w:sz w:val="32"/>
          <w:szCs w:val="32"/>
        </w:rPr>
        <w:t>供应商人员项目团队至少包含以下人员角色和要求，并进行详细介绍，包括参与本项目人员清单，以及对应的具体角色、级别、职责，并附简历、身份证明、资质证明文件等。应保证具备充足的响应技术人员储备及完整的变更协调机制，并且保证参与项目的主要人员稳定。如需更换项目组成员，需至少提前20个工作日告知，经我司同意后方可变更。若项目人员技术能力、态度等不满足我司要求，应在5个工作日内更换入场人员以满足要求。若出现人力不足的情况，应在5个工作日内协调满足我司要求的人员，并完成入场手续。项目实施期间人员变动应少于20%，实施团队需具备以下资质：</w:t>
      </w:r>
    </w:p>
    <w:p>
      <w:pPr>
        <w:adjustRightInd w:val="0"/>
        <w:snapToGrid w:val="0"/>
        <w:spacing w:line="360" w:lineRule="auto"/>
        <w:ind w:firstLine="640" w:firstLineChars="200"/>
        <w:rPr>
          <w:rFonts w:ascii="彩虹粗仿宋" w:hAnsi="宋体" w:eastAsia="彩虹粗仿宋"/>
          <w:sz w:val="32"/>
          <w:szCs w:val="32"/>
        </w:rPr>
      </w:pPr>
      <w:r>
        <w:rPr>
          <w:rFonts w:hint="eastAsia" w:ascii="彩虹粗仿宋" w:hAnsi="宋体" w:eastAsia="彩虹粗仿宋"/>
          <w:sz w:val="32"/>
          <w:szCs w:val="32"/>
        </w:rPr>
        <w:t>（1）项目经理（至少1人）</w:t>
      </w:r>
    </w:p>
    <w:p>
      <w:pPr>
        <w:adjustRightInd w:val="0"/>
        <w:snapToGrid w:val="0"/>
        <w:spacing w:line="360" w:lineRule="auto"/>
        <w:ind w:firstLine="640" w:firstLineChars="200"/>
        <w:rPr>
          <w:rFonts w:ascii="彩虹粗仿宋" w:hAnsi="宋体" w:eastAsia="彩虹粗仿宋"/>
          <w:sz w:val="32"/>
          <w:szCs w:val="32"/>
        </w:rPr>
      </w:pPr>
      <w:r>
        <w:rPr>
          <w:rFonts w:hint="eastAsia" w:ascii="彩虹粗仿宋" w:hAnsi="宋体" w:eastAsia="彩虹粗仿宋"/>
          <w:sz w:val="32"/>
          <w:szCs w:val="32"/>
        </w:rPr>
        <w:t>职责：负责本项目的计划、组织、实施、协调、人员配置并监督工作情况及进度等工作，负责各方沟通联系，及时进行项目跟进，要求全程驻场，积极配合建信信托各项规定要求。</w:t>
      </w:r>
    </w:p>
    <w:p>
      <w:pPr>
        <w:adjustRightInd w:val="0"/>
        <w:snapToGrid w:val="0"/>
        <w:spacing w:line="360" w:lineRule="auto"/>
        <w:ind w:firstLine="640" w:firstLineChars="200"/>
        <w:rPr>
          <w:rFonts w:ascii="彩虹粗仿宋" w:hAnsi="宋体" w:eastAsia="彩虹粗仿宋"/>
          <w:sz w:val="32"/>
          <w:szCs w:val="32"/>
        </w:rPr>
      </w:pPr>
      <w:r>
        <w:rPr>
          <w:rFonts w:hint="eastAsia" w:ascii="彩虹粗仿宋" w:hAnsi="宋体" w:eastAsia="彩虹粗仿宋"/>
          <w:sz w:val="32"/>
          <w:szCs w:val="32"/>
        </w:rPr>
        <w:t>人员要求：具有7年以上金融、销售</w:t>
      </w:r>
      <w:r>
        <w:rPr>
          <w:rFonts w:hint="eastAsia" w:ascii="彩虹粗仿宋" w:hAnsi="宋体" w:eastAsia="彩虹粗仿宋"/>
          <w:sz w:val="32"/>
          <w:szCs w:val="32"/>
          <w:lang w:val="en-US" w:eastAsia="zh-CN"/>
        </w:rPr>
        <w:t>或</w:t>
      </w:r>
      <w:r>
        <w:rPr>
          <w:rFonts w:hint="eastAsia" w:ascii="彩虹粗仿宋" w:hAnsi="宋体" w:eastAsia="彩虹粗仿宋"/>
          <w:sz w:val="32"/>
          <w:szCs w:val="32"/>
        </w:rPr>
        <w:t>运营领域相关的项目实施、管理经验，具有5个（含）以上JEECG/VUE平台相关项目管理实施经验（金融行业相关）；具有丰富的业务场景分析、集成、实施的项目经验和较强沟通协调能力；具有</w:t>
      </w:r>
      <w:r>
        <w:rPr>
          <w:rFonts w:hint="eastAsia" w:ascii="彩虹粗仿宋" w:hAnsi="宋体" w:eastAsia="彩虹粗仿宋"/>
          <w:sz w:val="32"/>
          <w:szCs w:val="32"/>
          <w:lang w:val="en-US" w:eastAsia="zh-CN"/>
        </w:rPr>
        <w:t>预见</w:t>
      </w:r>
      <w:r>
        <w:rPr>
          <w:rFonts w:hint="eastAsia" w:ascii="彩虹粗仿宋" w:hAnsi="宋体" w:eastAsia="彩虹粗仿宋"/>
          <w:sz w:val="32"/>
          <w:szCs w:val="32"/>
        </w:rPr>
        <w:t>和应对项目风险的能力。</w:t>
      </w:r>
    </w:p>
    <w:p>
      <w:pPr>
        <w:numPr>
          <w:ilvl w:val="0"/>
          <w:numId w:val="4"/>
        </w:numPr>
        <w:adjustRightInd w:val="0"/>
        <w:snapToGrid w:val="0"/>
        <w:spacing w:line="360" w:lineRule="auto"/>
        <w:ind w:firstLine="640" w:firstLineChars="200"/>
        <w:rPr>
          <w:rFonts w:hint="eastAsia" w:ascii="彩虹粗仿宋" w:hAnsi="宋体" w:eastAsia="彩虹粗仿宋"/>
          <w:sz w:val="32"/>
          <w:szCs w:val="32"/>
        </w:rPr>
      </w:pPr>
      <w:r>
        <w:rPr>
          <w:rFonts w:hint="eastAsia" w:ascii="彩虹粗仿宋" w:hAnsi="宋体" w:eastAsia="彩虹粗仿宋"/>
          <w:sz w:val="32"/>
          <w:szCs w:val="32"/>
        </w:rPr>
        <w:t>技术经理（至少1人）</w:t>
      </w:r>
    </w:p>
    <w:p>
      <w:pPr>
        <w:tabs>
          <w:tab w:val="left" w:pos="6112"/>
        </w:tabs>
        <w:ind w:firstLine="640" w:firstLineChars="200"/>
        <w:rPr>
          <w:rFonts w:hint="eastAsia" w:ascii="彩虹粗仿宋" w:hAnsi="宋体" w:eastAsia="彩虹粗仿宋"/>
          <w:sz w:val="32"/>
          <w:szCs w:val="32"/>
        </w:rPr>
      </w:pPr>
      <w:r>
        <w:rPr>
          <w:rFonts w:hint="eastAsia" w:ascii="彩虹粗仿宋" w:eastAsia="彩虹粗仿宋"/>
          <w:sz w:val="32"/>
          <w:szCs w:val="32"/>
        </w:rPr>
        <w:t>职责：负责本项目的总体设计、框架搭建与更新、以及项目的版本控制。对项目组实施人员就系统的设计方案和框架要求进行讲解，并对各实施人员提交的代码进行审核。保证项目产出质量，保证项目按设计方案实施交付，</w:t>
      </w:r>
      <w:r>
        <w:rPr>
          <w:rFonts w:hint="eastAsia" w:ascii="彩虹粗仿宋" w:eastAsia="彩虹粗仿宋"/>
          <w:sz w:val="32"/>
          <w:szCs w:val="32"/>
          <w:lang w:val="en-US" w:eastAsia="zh-CN"/>
        </w:rPr>
        <w:t>并</w:t>
      </w:r>
      <w:r>
        <w:rPr>
          <w:rFonts w:hint="eastAsia" w:ascii="彩虹粗仿宋" w:eastAsia="彩虹粗仿宋"/>
          <w:sz w:val="32"/>
          <w:szCs w:val="32"/>
        </w:rPr>
        <w:t>积极配合建信信托各项规定要求。</w:t>
      </w:r>
    </w:p>
    <w:p>
      <w:pPr>
        <w:adjustRightInd w:val="0"/>
        <w:snapToGrid w:val="0"/>
        <w:spacing w:line="360" w:lineRule="auto"/>
        <w:ind w:firstLine="640" w:firstLineChars="200"/>
        <w:rPr>
          <w:rFonts w:ascii="彩虹粗仿宋" w:hAnsi="宋体" w:eastAsia="彩虹粗仿宋"/>
          <w:sz w:val="32"/>
          <w:szCs w:val="32"/>
        </w:rPr>
      </w:pPr>
      <w:r>
        <w:rPr>
          <w:rFonts w:hint="eastAsia" w:ascii="彩虹粗仿宋" w:hAnsi="宋体" w:eastAsia="彩虹粗仿宋"/>
          <w:sz w:val="32"/>
          <w:szCs w:val="32"/>
        </w:rPr>
        <w:t>人员要求：具有5年以上金融、销售</w:t>
      </w:r>
      <w:r>
        <w:rPr>
          <w:rFonts w:hint="eastAsia" w:ascii="彩虹粗仿宋" w:hAnsi="宋体" w:eastAsia="彩虹粗仿宋"/>
          <w:sz w:val="32"/>
          <w:szCs w:val="32"/>
          <w:lang w:val="en-US" w:eastAsia="zh-CN"/>
        </w:rPr>
        <w:t>或</w:t>
      </w:r>
      <w:r>
        <w:rPr>
          <w:rFonts w:hint="eastAsia" w:ascii="彩虹粗仿宋" w:hAnsi="宋体" w:eastAsia="彩虹粗仿宋"/>
          <w:sz w:val="32"/>
          <w:szCs w:val="32"/>
        </w:rPr>
        <w:t>运营领域相关的项目实施、管理经验，具有3个（含）以上销售</w:t>
      </w:r>
      <w:r>
        <w:rPr>
          <w:rFonts w:hint="eastAsia" w:ascii="彩虹粗仿宋" w:hAnsi="宋体" w:eastAsia="彩虹粗仿宋"/>
          <w:sz w:val="32"/>
          <w:szCs w:val="32"/>
          <w:lang w:val="en-US" w:eastAsia="zh-CN"/>
        </w:rPr>
        <w:t>或</w:t>
      </w:r>
      <w:r>
        <w:rPr>
          <w:rFonts w:hint="eastAsia" w:ascii="彩虹粗仿宋" w:hAnsi="宋体" w:eastAsia="彩虹粗仿宋"/>
          <w:sz w:val="32"/>
          <w:szCs w:val="32"/>
        </w:rPr>
        <w:t>运营平台相关项目实施经验（金融行业相关）。</w:t>
      </w:r>
    </w:p>
    <w:p>
      <w:pPr>
        <w:adjustRightInd w:val="0"/>
        <w:snapToGrid w:val="0"/>
        <w:spacing w:line="360" w:lineRule="auto"/>
        <w:ind w:firstLine="640" w:firstLineChars="200"/>
        <w:rPr>
          <w:rFonts w:ascii="彩虹粗仿宋" w:hAnsi="宋体" w:eastAsia="彩虹粗仿宋"/>
          <w:sz w:val="32"/>
          <w:szCs w:val="32"/>
        </w:rPr>
      </w:pPr>
      <w:r>
        <w:rPr>
          <w:rFonts w:hint="eastAsia" w:ascii="彩虹粗仿宋" w:hAnsi="宋体" w:eastAsia="彩虹粗仿宋"/>
          <w:sz w:val="32"/>
          <w:szCs w:val="32"/>
        </w:rPr>
        <w:t>（3）需求经理/产品经理（前期需求分析阶段不少于1人）</w:t>
      </w:r>
    </w:p>
    <w:p>
      <w:pPr>
        <w:adjustRightInd w:val="0"/>
        <w:snapToGrid w:val="0"/>
        <w:spacing w:line="360" w:lineRule="auto"/>
        <w:ind w:firstLine="640" w:firstLineChars="200"/>
        <w:rPr>
          <w:rFonts w:ascii="彩虹粗仿宋" w:hAnsi="宋体" w:eastAsia="彩虹粗仿宋"/>
          <w:sz w:val="32"/>
          <w:szCs w:val="32"/>
        </w:rPr>
      </w:pPr>
      <w:r>
        <w:rPr>
          <w:rFonts w:hint="eastAsia" w:ascii="彩虹粗仿宋" w:hAnsi="宋体" w:eastAsia="彩虹粗仿宋"/>
          <w:sz w:val="32"/>
          <w:szCs w:val="32"/>
        </w:rPr>
        <w:t>职责：负责本项目的需求范围确定，需求收集，需求分析，软件规格说明书的编写，用例评审，对测试进行验收。</w:t>
      </w:r>
    </w:p>
    <w:p>
      <w:pPr>
        <w:adjustRightInd w:val="0"/>
        <w:snapToGrid w:val="0"/>
        <w:spacing w:line="360" w:lineRule="auto"/>
        <w:ind w:firstLine="640" w:firstLineChars="200"/>
        <w:rPr>
          <w:rFonts w:ascii="彩虹粗仿宋" w:hAnsi="宋体" w:eastAsia="彩虹粗仿宋"/>
          <w:sz w:val="32"/>
          <w:szCs w:val="32"/>
        </w:rPr>
      </w:pPr>
      <w:r>
        <w:rPr>
          <w:rFonts w:hint="eastAsia" w:ascii="彩虹粗仿宋" w:hAnsi="宋体" w:eastAsia="彩虹粗仿宋"/>
          <w:sz w:val="32"/>
          <w:szCs w:val="32"/>
        </w:rPr>
        <w:t>人员要求：应具备3年以上金融项目工作经验，参与3个以上大型金融机构软件项目或者业务规划项目；具有较强的业务洞察力，对销售和运营领域有深入的了解，业务设计具有前瞻性。</w:t>
      </w:r>
    </w:p>
    <w:p>
      <w:pPr>
        <w:adjustRightInd w:val="0"/>
        <w:snapToGrid w:val="0"/>
        <w:spacing w:line="360" w:lineRule="auto"/>
        <w:ind w:firstLine="640" w:firstLineChars="200"/>
        <w:rPr>
          <w:rFonts w:ascii="彩虹粗仿宋" w:hAnsi="宋体" w:eastAsia="彩虹粗仿宋"/>
          <w:sz w:val="32"/>
          <w:szCs w:val="32"/>
        </w:rPr>
      </w:pPr>
      <w:r>
        <w:rPr>
          <w:rFonts w:hint="eastAsia" w:ascii="彩虹粗仿宋" w:hAnsi="宋体" w:eastAsia="彩虹粗仿宋"/>
          <w:sz w:val="32"/>
          <w:szCs w:val="32"/>
        </w:rPr>
        <w:t>（4）实施人员</w:t>
      </w:r>
    </w:p>
    <w:p>
      <w:pPr>
        <w:adjustRightInd w:val="0"/>
        <w:snapToGrid w:val="0"/>
        <w:spacing w:line="360" w:lineRule="auto"/>
        <w:ind w:firstLine="640" w:firstLineChars="200"/>
        <w:rPr>
          <w:rFonts w:ascii="彩虹粗仿宋" w:hAnsi="宋体" w:eastAsia="彩虹粗仿宋"/>
          <w:sz w:val="32"/>
          <w:szCs w:val="32"/>
        </w:rPr>
      </w:pPr>
      <w:r>
        <w:rPr>
          <w:rFonts w:hint="eastAsia" w:ascii="彩虹粗仿宋" w:hAnsi="宋体" w:eastAsia="彩虹粗仿宋"/>
          <w:sz w:val="32"/>
          <w:szCs w:val="32"/>
        </w:rPr>
        <w:t>高级实施人员：要求具有5年以上金融系统项目实施经验，具有至少3个以上同类项目的系统分析经验，在系统研发、实施、上线等方面具有丰富的经验；精通响应供应商产品相关的各项技术，至少具有2个JEECG/VUE平台的项目经验。熟悉系统业务，能够对应用机构、技术架构、数据架构及相关系统集成等方面提出专业建议，具有较强的系统性能分析、调优、排查能力，具有较好的沟通能力。</w:t>
      </w:r>
    </w:p>
    <w:p>
      <w:pPr>
        <w:adjustRightInd w:val="0"/>
        <w:snapToGrid w:val="0"/>
        <w:spacing w:line="360" w:lineRule="auto"/>
        <w:ind w:firstLine="640" w:firstLineChars="200"/>
        <w:rPr>
          <w:rFonts w:ascii="彩虹粗仿宋" w:hAnsi="宋体" w:eastAsia="彩虹粗仿宋"/>
          <w:sz w:val="32"/>
          <w:szCs w:val="32"/>
        </w:rPr>
      </w:pPr>
      <w:r>
        <w:rPr>
          <w:rFonts w:hint="eastAsia" w:ascii="彩虹粗仿宋" w:hAnsi="宋体" w:eastAsia="彩虹粗仿宋"/>
          <w:sz w:val="32"/>
          <w:szCs w:val="32"/>
        </w:rPr>
        <w:t>中级实施人员：具有3年以上金融系统实施经验；熟悉业务及产品配置，具有较强的开发能力，能够解决技术难题，负责相关开发支持。</w:t>
      </w:r>
    </w:p>
    <w:p>
      <w:pPr>
        <w:adjustRightInd w:val="0"/>
        <w:snapToGrid w:val="0"/>
        <w:spacing w:line="360" w:lineRule="auto"/>
        <w:ind w:firstLine="640" w:firstLineChars="200"/>
        <w:rPr>
          <w:rFonts w:ascii="彩虹粗仿宋" w:hAnsi="宋体" w:eastAsia="彩虹粗仿宋"/>
          <w:sz w:val="32"/>
          <w:szCs w:val="32"/>
        </w:rPr>
      </w:pPr>
      <w:r>
        <w:rPr>
          <w:rFonts w:hint="eastAsia" w:ascii="彩虹粗仿宋" w:hAnsi="宋体" w:eastAsia="彩虹粗仿宋"/>
          <w:sz w:val="32"/>
          <w:szCs w:val="32"/>
        </w:rPr>
        <w:t>初级实施人员：具有至少2年以上金融信息系统开发经验，可以按照系统设计进行开发和测试相关工作。</w:t>
      </w:r>
    </w:p>
    <w:p>
      <w:pPr>
        <w:adjustRightInd w:val="0"/>
        <w:snapToGrid w:val="0"/>
        <w:spacing w:line="360" w:lineRule="auto"/>
        <w:ind w:firstLine="640" w:firstLineChars="200"/>
        <w:rPr>
          <w:rFonts w:ascii="彩虹粗仿宋" w:hAnsi="宋体" w:eastAsia="彩虹粗仿宋"/>
          <w:sz w:val="32"/>
          <w:szCs w:val="32"/>
        </w:rPr>
      </w:pPr>
      <w:r>
        <w:rPr>
          <w:rFonts w:hint="eastAsia" w:ascii="彩虹粗仿宋" w:hAnsi="宋体" w:eastAsia="彩虹粗仿宋"/>
          <w:sz w:val="32"/>
          <w:szCs w:val="32"/>
        </w:rPr>
        <w:t>（5）UI/UE设计人员：按照项目的非功能需求，对项目的界面、交互体验进行设计，要求具有3年以上银行</w:t>
      </w:r>
      <w:r>
        <w:rPr>
          <w:rFonts w:hint="eastAsia" w:ascii="彩虹粗仿宋" w:hAnsi="宋体" w:eastAsia="彩虹粗仿宋"/>
          <w:sz w:val="32"/>
          <w:szCs w:val="32"/>
          <w:lang w:val="en-US" w:eastAsia="zh-CN"/>
        </w:rPr>
        <w:t>或</w:t>
      </w:r>
      <w:r>
        <w:rPr>
          <w:rFonts w:hint="eastAsia" w:ascii="彩虹粗仿宋" w:hAnsi="宋体" w:eastAsia="彩虹粗仿宋"/>
          <w:sz w:val="32"/>
          <w:szCs w:val="32"/>
        </w:rPr>
        <w:t>信托项目的UI设计经验，熟练进行前后台网页设计，能按照业务要求制定统一的UI标准，做出具有良好视觉和用户操作体验的设计，熟悉使用Sketch、Axure等原型设计工具，熟练应用PS、AI、Dreamweaver等软件。</w:t>
      </w:r>
    </w:p>
    <w:p>
      <w:pPr>
        <w:adjustRightInd w:val="0"/>
        <w:snapToGrid w:val="0"/>
        <w:spacing w:line="360" w:lineRule="auto"/>
        <w:ind w:firstLine="640" w:firstLineChars="200"/>
        <w:rPr>
          <w:rFonts w:ascii="彩虹粗仿宋" w:hAnsi="宋体" w:eastAsia="彩虹粗仿宋"/>
          <w:sz w:val="32"/>
          <w:szCs w:val="32"/>
        </w:rPr>
      </w:pPr>
      <w:r>
        <w:rPr>
          <w:rFonts w:hint="eastAsia" w:ascii="彩虹粗仿宋" w:hAnsi="宋体" w:eastAsia="彩虹粗仿宋"/>
          <w:sz w:val="32"/>
          <w:szCs w:val="32"/>
        </w:rPr>
        <w:t>（二）人数要求</w:t>
      </w:r>
    </w:p>
    <w:p>
      <w:pPr>
        <w:adjustRightInd w:val="0"/>
        <w:snapToGrid w:val="0"/>
        <w:spacing w:line="360" w:lineRule="auto"/>
        <w:ind w:firstLine="640" w:firstLineChars="200"/>
        <w:rPr>
          <w:rFonts w:hint="eastAsia" w:ascii="彩虹粗仿宋" w:hAnsi="宋体" w:eastAsia="彩虹粗仿宋"/>
          <w:sz w:val="32"/>
          <w:szCs w:val="32"/>
        </w:rPr>
      </w:pPr>
      <w:r>
        <w:rPr>
          <w:rFonts w:hint="eastAsia" w:ascii="彩虹粗仿宋" w:hAnsi="宋体" w:eastAsia="彩虹粗仿宋"/>
          <w:sz w:val="32"/>
          <w:szCs w:val="32"/>
        </w:rPr>
        <w:t>供应商需配置充足的实施人员，其中高级实施人员不少于20%、中级实施人员不少于50%。</w:t>
      </w:r>
    </w:p>
    <w:p>
      <w:pPr>
        <w:keepNext w:val="0"/>
        <w:keepLines w:val="0"/>
        <w:pageBreakBefore w:val="0"/>
        <w:widowControl w:val="0"/>
        <w:numPr>
          <w:ilvl w:val="0"/>
          <w:numId w:val="1"/>
        </w:numPr>
        <w:kinsoku/>
        <w:wordWrap/>
        <w:overflowPunct/>
        <w:topLinePunct w:val="0"/>
        <w:autoSpaceDE/>
        <w:autoSpaceDN/>
        <w:bidi w:val="0"/>
        <w:adjustRightInd w:val="0"/>
        <w:snapToGrid w:val="0"/>
        <w:spacing w:before="312" w:beforeLines="100" w:line="360" w:lineRule="auto"/>
        <w:ind w:firstLine="643" w:firstLineChars="200"/>
        <w:textAlignment w:val="auto"/>
        <w:outlineLvl w:val="0"/>
        <w:rPr>
          <w:rFonts w:hint="eastAsia" w:ascii="彩虹粗仿宋" w:hAnsi="宋体" w:eastAsia="彩虹粗仿宋"/>
          <w:b/>
          <w:bCs/>
          <w:color w:val="auto"/>
          <w:sz w:val="32"/>
          <w:szCs w:val="32"/>
        </w:rPr>
      </w:pPr>
      <w:r>
        <w:rPr>
          <w:rFonts w:hint="eastAsia" w:ascii="彩虹粗仿宋" w:hAnsi="宋体" w:eastAsia="彩虹粗仿宋"/>
          <w:b/>
          <w:bCs/>
          <w:color w:val="auto"/>
          <w:sz w:val="32"/>
          <w:szCs w:val="32"/>
        </w:rPr>
        <w:t>项目实施的环境要求。</w:t>
      </w:r>
    </w:p>
    <w:p>
      <w:pPr>
        <w:adjustRightInd w:val="0"/>
        <w:ind w:firstLine="640" w:firstLineChars="200"/>
        <w:rPr>
          <w:rFonts w:ascii="彩虹粗仿宋" w:hAnsi="彩虹粗仿宋" w:eastAsia="彩虹粗仿宋" w:cs="彩虹粗仿宋"/>
          <w:snapToGrid w:val="0"/>
          <w:kern w:val="0"/>
          <w:sz w:val="32"/>
          <w:szCs w:val="32"/>
        </w:rPr>
      </w:pPr>
      <w:r>
        <w:rPr>
          <w:rFonts w:hint="eastAsia" w:ascii="彩虹粗仿宋" w:hAnsi="彩虹粗仿宋" w:eastAsia="彩虹粗仿宋" w:cs="彩虹粗仿宋"/>
          <w:snapToGrid w:val="0"/>
          <w:kern w:val="0"/>
          <w:sz w:val="32"/>
          <w:szCs w:val="32"/>
        </w:rPr>
        <w:t>支持在建行云上部署，技术组件应满足（包括但不限于）下述最低要求：</w:t>
      </w:r>
    </w:p>
    <w:p>
      <w:pPr>
        <w:ind w:firstLine="640" w:firstLineChars="200"/>
        <w:jc w:val="left"/>
        <w:rPr>
          <w:rFonts w:ascii="彩虹粗仿宋" w:hAnsi="彩虹粗仿宋" w:eastAsia="彩虹粗仿宋" w:cs="彩虹粗仿宋"/>
          <w:sz w:val="32"/>
          <w:szCs w:val="32"/>
        </w:rPr>
      </w:pPr>
      <w:r>
        <w:rPr>
          <w:rFonts w:hint="eastAsia" w:ascii="彩虹粗仿宋" w:hAnsi="彩虹粗仿宋" w:eastAsia="彩虹粗仿宋" w:cs="彩虹粗仿宋"/>
          <w:sz w:val="32"/>
          <w:szCs w:val="32"/>
        </w:rPr>
        <w:t>操作系统：CentOS 7.6, 7.7，windows2012</w:t>
      </w:r>
    </w:p>
    <w:p>
      <w:pPr>
        <w:ind w:firstLine="640" w:firstLineChars="200"/>
        <w:jc w:val="left"/>
        <w:rPr>
          <w:rFonts w:ascii="彩虹粗仿宋" w:hAnsi="彩虹粗仿宋" w:eastAsia="彩虹粗仿宋" w:cs="彩虹粗仿宋"/>
          <w:sz w:val="32"/>
          <w:szCs w:val="32"/>
        </w:rPr>
      </w:pPr>
      <w:r>
        <w:rPr>
          <w:rFonts w:hint="eastAsia" w:ascii="彩虹粗仿宋" w:hAnsi="彩虹粗仿宋" w:eastAsia="彩虹粗仿宋" w:cs="彩虹粗仿宋"/>
          <w:sz w:val="32"/>
          <w:szCs w:val="32"/>
        </w:rPr>
        <w:t>JDK: 1.8.0_251及以上版本</w:t>
      </w:r>
    </w:p>
    <w:p>
      <w:pPr>
        <w:ind w:firstLine="640" w:firstLineChars="200"/>
        <w:jc w:val="left"/>
        <w:rPr>
          <w:rFonts w:ascii="彩虹粗仿宋" w:hAnsi="彩虹粗仿宋" w:eastAsia="彩虹粗仿宋" w:cs="彩虹粗仿宋"/>
          <w:sz w:val="32"/>
          <w:szCs w:val="32"/>
        </w:rPr>
      </w:pPr>
      <w:r>
        <w:rPr>
          <w:rFonts w:hint="eastAsia" w:ascii="彩虹粗仿宋" w:hAnsi="彩虹粗仿宋" w:eastAsia="彩虹粗仿宋" w:cs="彩虹粗仿宋"/>
          <w:sz w:val="32"/>
          <w:szCs w:val="32"/>
        </w:rPr>
        <w:t>Oracle：19c（19.6.0.0）</w:t>
      </w:r>
    </w:p>
    <w:p>
      <w:pPr>
        <w:ind w:firstLine="640" w:firstLineChars="200"/>
        <w:jc w:val="left"/>
        <w:rPr>
          <w:rFonts w:ascii="彩虹粗仿宋" w:hAnsi="彩虹粗仿宋" w:eastAsia="彩虹粗仿宋" w:cs="彩虹粗仿宋"/>
          <w:sz w:val="32"/>
          <w:szCs w:val="32"/>
        </w:rPr>
      </w:pPr>
      <w:r>
        <w:rPr>
          <w:rFonts w:hint="eastAsia" w:ascii="彩虹粗仿宋" w:hAnsi="彩虹粗仿宋" w:eastAsia="彩虹粗仿宋" w:cs="彩虹粗仿宋"/>
          <w:sz w:val="32"/>
          <w:szCs w:val="32"/>
        </w:rPr>
        <w:t>MySQL：8.0.19</w:t>
      </w:r>
    </w:p>
    <w:p>
      <w:pPr>
        <w:ind w:firstLine="640" w:firstLineChars="200"/>
        <w:jc w:val="left"/>
        <w:rPr>
          <w:rFonts w:ascii="彩虹粗仿宋" w:hAnsi="彩虹粗仿宋" w:eastAsia="彩虹粗仿宋" w:cs="彩虹粗仿宋"/>
          <w:sz w:val="32"/>
          <w:szCs w:val="32"/>
        </w:rPr>
      </w:pPr>
      <w:r>
        <w:rPr>
          <w:rFonts w:hint="eastAsia" w:ascii="彩虹粗仿宋" w:hAnsi="彩虹粗仿宋" w:eastAsia="彩虹粗仿宋" w:cs="彩虹粗仿宋"/>
          <w:sz w:val="32"/>
          <w:szCs w:val="32"/>
        </w:rPr>
        <w:t>Redis：6.0.4</w:t>
      </w:r>
    </w:p>
    <w:p>
      <w:pPr>
        <w:ind w:firstLine="640" w:firstLineChars="200"/>
        <w:jc w:val="left"/>
        <w:rPr>
          <w:rFonts w:ascii="彩虹粗仿宋" w:hAnsi="彩虹粗仿宋" w:eastAsia="彩虹粗仿宋" w:cs="彩虹粗仿宋"/>
          <w:sz w:val="32"/>
          <w:szCs w:val="32"/>
        </w:rPr>
      </w:pPr>
      <w:r>
        <w:rPr>
          <w:rFonts w:hint="eastAsia" w:ascii="彩虹粗仿宋" w:hAnsi="彩虹粗仿宋" w:eastAsia="彩虹粗仿宋" w:cs="彩虹粗仿宋"/>
          <w:sz w:val="32"/>
          <w:szCs w:val="32"/>
        </w:rPr>
        <w:t>中间件（建议Tomcat，比较轻）</w:t>
      </w:r>
    </w:p>
    <w:p>
      <w:pPr>
        <w:ind w:firstLine="640" w:firstLineChars="200"/>
        <w:jc w:val="left"/>
        <w:rPr>
          <w:rFonts w:ascii="彩虹粗仿宋" w:hAnsi="彩虹粗仿宋" w:eastAsia="彩虹粗仿宋" w:cs="彩虹粗仿宋"/>
          <w:sz w:val="32"/>
          <w:szCs w:val="32"/>
        </w:rPr>
      </w:pPr>
      <w:r>
        <w:rPr>
          <w:rFonts w:hint="eastAsia" w:ascii="彩虹粗仿宋" w:hAnsi="彩虹粗仿宋" w:eastAsia="彩虹粗仿宋" w:cs="彩虹粗仿宋"/>
          <w:sz w:val="32"/>
          <w:szCs w:val="32"/>
        </w:rPr>
        <w:t>Apache Tomcat 10.0.0-M10或更高版本</w:t>
      </w:r>
    </w:p>
    <w:p>
      <w:pPr>
        <w:ind w:firstLine="640" w:firstLineChars="200"/>
        <w:jc w:val="left"/>
        <w:rPr>
          <w:rFonts w:ascii="彩虹粗仿宋" w:hAnsi="彩虹粗仿宋" w:eastAsia="彩虹粗仿宋" w:cs="彩虹粗仿宋"/>
          <w:sz w:val="32"/>
          <w:szCs w:val="32"/>
        </w:rPr>
      </w:pPr>
      <w:r>
        <w:rPr>
          <w:rFonts w:hint="eastAsia" w:ascii="彩虹粗仿宋" w:hAnsi="彩虹粗仿宋" w:eastAsia="彩虹粗仿宋" w:cs="彩虹粗仿宋"/>
          <w:sz w:val="32"/>
          <w:szCs w:val="32"/>
        </w:rPr>
        <w:t>Apache Tomcat 9.0.40或更高版本</w:t>
      </w:r>
    </w:p>
    <w:p>
      <w:pPr>
        <w:ind w:firstLine="640" w:firstLineChars="200"/>
        <w:jc w:val="left"/>
        <w:rPr>
          <w:rFonts w:ascii="彩虹粗仿宋" w:hAnsi="彩虹粗仿宋" w:eastAsia="彩虹粗仿宋" w:cs="彩虹粗仿宋"/>
          <w:sz w:val="32"/>
          <w:szCs w:val="32"/>
        </w:rPr>
      </w:pPr>
      <w:r>
        <w:rPr>
          <w:rFonts w:hint="eastAsia" w:ascii="彩虹粗仿宋" w:hAnsi="彩虹粗仿宋" w:eastAsia="彩虹粗仿宋" w:cs="彩虹粗仿宋"/>
          <w:sz w:val="32"/>
          <w:szCs w:val="32"/>
        </w:rPr>
        <w:t>Apache Struts2 ：2.5.12</w:t>
      </w:r>
    </w:p>
    <w:p>
      <w:pPr>
        <w:ind w:firstLine="640" w:firstLineChars="200"/>
        <w:jc w:val="left"/>
        <w:rPr>
          <w:rFonts w:ascii="彩虹粗仿宋" w:hAnsi="彩虹粗仿宋" w:eastAsia="彩虹粗仿宋" w:cs="彩虹粗仿宋"/>
          <w:sz w:val="32"/>
          <w:szCs w:val="32"/>
        </w:rPr>
      </w:pPr>
      <w:r>
        <w:rPr>
          <w:rFonts w:hint="eastAsia" w:ascii="彩虹粗仿宋" w:hAnsi="彩虹粗仿宋" w:eastAsia="彩虹粗仿宋" w:cs="彩虹粗仿宋"/>
          <w:sz w:val="32"/>
          <w:szCs w:val="32"/>
        </w:rPr>
        <w:t>Spring Boot 2.6.8</w:t>
      </w:r>
    </w:p>
    <w:p>
      <w:pPr>
        <w:ind w:firstLine="640" w:firstLineChars="200"/>
        <w:jc w:val="left"/>
        <w:rPr>
          <w:rFonts w:ascii="彩虹粗仿宋" w:hAnsi="彩虹粗仿宋" w:eastAsia="彩虹粗仿宋" w:cs="彩虹粗仿宋"/>
          <w:sz w:val="32"/>
          <w:szCs w:val="32"/>
        </w:rPr>
      </w:pPr>
      <w:r>
        <w:rPr>
          <w:rFonts w:hint="eastAsia" w:ascii="彩虹粗仿宋" w:hAnsi="彩虹粗仿宋" w:eastAsia="彩虹粗仿宋" w:cs="彩虹粗仿宋"/>
          <w:sz w:val="32"/>
          <w:szCs w:val="32"/>
        </w:rPr>
        <w:t>Spring Web Service 2.4.4,3.0.6或更高版本</w:t>
      </w:r>
    </w:p>
    <w:p>
      <w:pPr>
        <w:ind w:firstLine="640" w:firstLineChars="200"/>
        <w:jc w:val="left"/>
        <w:rPr>
          <w:rFonts w:ascii="彩虹粗仿宋" w:hAnsi="彩虹粗仿宋" w:eastAsia="彩虹粗仿宋" w:cs="彩虹粗仿宋"/>
          <w:sz w:val="32"/>
          <w:szCs w:val="32"/>
        </w:rPr>
      </w:pPr>
      <w:r>
        <w:rPr>
          <w:rFonts w:hint="eastAsia" w:ascii="彩虹粗仿宋" w:hAnsi="彩虹粗仿宋" w:eastAsia="彩虹粗仿宋" w:cs="彩虹粗仿宋"/>
          <w:sz w:val="32"/>
          <w:szCs w:val="32"/>
        </w:rPr>
        <w:t>Spring Security 5.5.7及以上版本</w:t>
      </w:r>
    </w:p>
    <w:p>
      <w:pPr>
        <w:ind w:firstLine="640" w:firstLineChars="200"/>
        <w:jc w:val="left"/>
        <w:rPr>
          <w:rFonts w:ascii="彩虹粗仿宋" w:hAnsi="彩虹粗仿宋" w:eastAsia="彩虹粗仿宋" w:cs="彩虹粗仿宋"/>
          <w:sz w:val="32"/>
          <w:szCs w:val="32"/>
        </w:rPr>
      </w:pPr>
      <w:r>
        <w:rPr>
          <w:rFonts w:hint="eastAsia" w:ascii="彩虹粗仿宋" w:hAnsi="彩虹粗仿宋" w:eastAsia="彩虹粗仿宋" w:cs="彩虹粗仿宋"/>
          <w:sz w:val="32"/>
          <w:szCs w:val="32"/>
        </w:rPr>
        <w:t>Fastjson 1.2.83或更高版本</w:t>
      </w:r>
    </w:p>
    <w:p>
      <w:pPr>
        <w:ind w:firstLine="640" w:firstLineChars="200"/>
        <w:jc w:val="left"/>
        <w:rPr>
          <w:rFonts w:ascii="彩虹粗仿宋" w:hAnsi="彩虹粗仿宋" w:eastAsia="彩虹粗仿宋" w:cs="彩虹粗仿宋"/>
          <w:sz w:val="32"/>
          <w:szCs w:val="32"/>
        </w:rPr>
      </w:pPr>
      <w:r>
        <w:rPr>
          <w:rFonts w:hint="eastAsia" w:ascii="彩虹粗仿宋" w:hAnsi="彩虹粗仿宋" w:eastAsia="彩虹粗仿宋" w:cs="彩虹粗仿宋"/>
          <w:sz w:val="32"/>
          <w:szCs w:val="32"/>
        </w:rPr>
        <w:t>jackson-databind ：2.10.0</w:t>
      </w:r>
    </w:p>
    <w:p>
      <w:pPr>
        <w:ind w:firstLine="640" w:firstLineChars="200"/>
        <w:jc w:val="left"/>
        <w:rPr>
          <w:rFonts w:ascii="彩虹粗仿宋" w:hAnsi="彩虹粗仿宋" w:eastAsia="彩虹粗仿宋" w:cs="彩虹粗仿宋"/>
          <w:sz w:val="32"/>
          <w:szCs w:val="32"/>
        </w:rPr>
      </w:pPr>
      <w:r>
        <w:rPr>
          <w:rFonts w:hint="eastAsia" w:ascii="彩虹粗仿宋" w:hAnsi="彩虹粗仿宋" w:eastAsia="彩虹粗仿宋" w:cs="彩虹粗仿宋"/>
          <w:sz w:val="32"/>
          <w:szCs w:val="32"/>
        </w:rPr>
        <w:t>Weblogic：11g、2c</w:t>
      </w:r>
    </w:p>
    <w:p>
      <w:pPr>
        <w:ind w:firstLine="640" w:firstLineChars="200"/>
        <w:jc w:val="left"/>
        <w:rPr>
          <w:rFonts w:ascii="彩虹粗仿宋" w:hAnsi="彩虹粗仿宋" w:eastAsia="彩虹粗仿宋" w:cs="彩虹粗仿宋"/>
          <w:sz w:val="32"/>
          <w:szCs w:val="32"/>
        </w:rPr>
      </w:pPr>
      <w:r>
        <w:rPr>
          <w:rFonts w:hint="eastAsia" w:ascii="彩虹粗仿宋" w:hAnsi="彩虹粗仿宋" w:eastAsia="彩虹粗仿宋" w:cs="彩虹粗仿宋"/>
          <w:sz w:val="32"/>
          <w:szCs w:val="32"/>
        </w:rPr>
        <w:t>Log4j 2.17.1或更高版本</w:t>
      </w:r>
    </w:p>
    <w:p>
      <w:pPr>
        <w:ind w:firstLine="640" w:firstLineChars="200"/>
        <w:jc w:val="left"/>
        <w:rPr>
          <w:rFonts w:ascii="彩虹粗仿宋" w:hAnsi="彩虹粗仿宋" w:eastAsia="彩虹粗仿宋" w:cs="彩虹粗仿宋"/>
          <w:sz w:val="32"/>
          <w:szCs w:val="32"/>
        </w:rPr>
      </w:pPr>
      <w:r>
        <w:rPr>
          <w:rFonts w:hint="eastAsia" w:ascii="彩虹粗仿宋" w:hAnsi="彩虹粗仿宋" w:eastAsia="彩虹粗仿宋" w:cs="彩虹粗仿宋"/>
          <w:sz w:val="32"/>
          <w:szCs w:val="32"/>
        </w:rPr>
        <w:t>Shiro 1.10.0或更高版本</w:t>
      </w:r>
    </w:p>
    <w:p>
      <w:pPr>
        <w:adjustRightInd w:val="0"/>
        <w:snapToGrid w:val="0"/>
        <w:spacing w:line="360" w:lineRule="auto"/>
        <w:ind w:firstLine="640" w:firstLineChars="200"/>
        <w:rPr>
          <w:rFonts w:hint="eastAsia" w:ascii="彩虹粗仿宋" w:hAnsi="宋体" w:eastAsia="彩虹粗仿宋"/>
          <w:sz w:val="32"/>
          <w:szCs w:val="32"/>
        </w:rPr>
      </w:pPr>
      <w:r>
        <w:rPr>
          <w:rFonts w:hint="eastAsia" w:ascii="彩虹粗仿宋" w:hAnsi="宋体" w:eastAsia="彩虹粗仿宋"/>
          <w:sz w:val="32"/>
          <w:szCs w:val="32"/>
        </w:rPr>
        <w:t>Vue 2.6.11或更高版本</w:t>
      </w:r>
    </w:p>
    <w:p>
      <w:pPr>
        <w:keepNext w:val="0"/>
        <w:keepLines w:val="0"/>
        <w:pageBreakBefore w:val="0"/>
        <w:widowControl w:val="0"/>
        <w:numPr>
          <w:ilvl w:val="0"/>
          <w:numId w:val="1"/>
        </w:numPr>
        <w:kinsoku/>
        <w:wordWrap/>
        <w:overflowPunct/>
        <w:topLinePunct w:val="0"/>
        <w:autoSpaceDE/>
        <w:autoSpaceDN/>
        <w:bidi w:val="0"/>
        <w:adjustRightInd w:val="0"/>
        <w:snapToGrid w:val="0"/>
        <w:spacing w:before="312" w:beforeLines="100" w:line="360" w:lineRule="auto"/>
        <w:ind w:firstLine="643" w:firstLineChars="200"/>
        <w:textAlignment w:val="auto"/>
        <w:outlineLvl w:val="0"/>
        <w:rPr>
          <w:rFonts w:hint="eastAsia" w:ascii="彩虹粗仿宋" w:hAnsi="宋体" w:eastAsia="彩虹粗仿宋"/>
          <w:b/>
          <w:bCs/>
          <w:color w:val="auto"/>
          <w:sz w:val="32"/>
          <w:szCs w:val="32"/>
        </w:rPr>
      </w:pPr>
      <w:r>
        <w:rPr>
          <w:rFonts w:hint="eastAsia" w:ascii="彩虹粗仿宋" w:hAnsi="宋体" w:eastAsia="彩虹粗仿宋"/>
          <w:b/>
          <w:bCs/>
          <w:color w:val="auto"/>
          <w:sz w:val="32"/>
          <w:szCs w:val="32"/>
        </w:rPr>
        <w:t>项目管理方面的要求。</w:t>
      </w:r>
    </w:p>
    <w:p>
      <w:pPr>
        <w:adjustRightInd w:val="0"/>
        <w:snapToGrid w:val="0"/>
        <w:spacing w:line="360" w:lineRule="auto"/>
        <w:ind w:left="420" w:leftChars="200"/>
        <w:rPr>
          <w:rFonts w:ascii="彩虹粗仿宋" w:hAnsi="彩虹粗仿宋" w:eastAsia="彩虹粗仿宋" w:cs="彩虹粗仿宋"/>
          <w:snapToGrid w:val="0"/>
          <w:kern w:val="0"/>
          <w:sz w:val="32"/>
          <w:szCs w:val="32"/>
        </w:rPr>
      </w:pPr>
      <w:r>
        <w:rPr>
          <w:rFonts w:hint="eastAsia" w:ascii="彩虹粗仿宋" w:hAnsi="彩虹粗仿宋" w:eastAsia="彩虹粗仿宋" w:cs="彩虹粗仿宋"/>
          <w:snapToGrid w:val="0"/>
          <w:kern w:val="0"/>
          <w:sz w:val="32"/>
          <w:szCs w:val="32"/>
        </w:rPr>
        <w:t>（一）项目计划与控制</w:t>
      </w:r>
    </w:p>
    <w:p>
      <w:pPr>
        <w:ind w:firstLine="640" w:firstLineChars="200"/>
        <w:jc w:val="left"/>
        <w:rPr>
          <w:rFonts w:ascii="彩虹粗仿宋" w:hAnsi="彩虹粗仿宋" w:eastAsia="彩虹粗仿宋" w:cs="彩虹粗仿宋"/>
          <w:sz w:val="32"/>
          <w:szCs w:val="32"/>
        </w:rPr>
      </w:pPr>
      <w:r>
        <w:rPr>
          <w:rFonts w:hint="eastAsia" w:ascii="彩虹粗仿宋" w:hAnsi="彩虹粗仿宋" w:eastAsia="彩虹粗仿宋" w:cs="彩虹粗仿宋"/>
          <w:sz w:val="32"/>
          <w:szCs w:val="32"/>
        </w:rPr>
        <w:t>1.实施计划：项目启动时，供应商需提供项目实施计划。内容包括：项目实施内容、项目里程碑节点等。</w:t>
      </w:r>
    </w:p>
    <w:p>
      <w:pPr>
        <w:ind w:firstLine="640" w:firstLineChars="200"/>
        <w:jc w:val="left"/>
        <w:rPr>
          <w:rFonts w:ascii="彩虹粗仿宋" w:hAnsi="彩虹粗仿宋" w:eastAsia="彩虹粗仿宋" w:cs="彩虹粗仿宋"/>
          <w:sz w:val="32"/>
          <w:szCs w:val="32"/>
        </w:rPr>
      </w:pPr>
      <w:r>
        <w:rPr>
          <w:rFonts w:hint="eastAsia" w:ascii="彩虹粗仿宋" w:hAnsi="彩虹粗仿宋" w:eastAsia="彩虹粗仿宋" w:cs="彩虹粗仿宋"/>
          <w:sz w:val="32"/>
          <w:szCs w:val="32"/>
        </w:rPr>
        <w:t>2.计划变更：项目运行期间，因业务需求变更、关联系统排期、技术方案调整等原因导致无法按原定项目计划实施时，需提前与建信信托科技侧、业务侧沟通，明确影响范围、计划调整方案。在双方就计划调整方案达成一致之后，方可进行计划变更。</w:t>
      </w:r>
    </w:p>
    <w:p>
      <w:pPr>
        <w:ind w:firstLine="640" w:firstLineChars="200"/>
        <w:jc w:val="left"/>
        <w:rPr>
          <w:rFonts w:ascii="彩虹粗仿宋" w:hAnsi="彩虹粗仿宋" w:eastAsia="彩虹粗仿宋" w:cs="彩虹粗仿宋"/>
          <w:sz w:val="32"/>
          <w:szCs w:val="32"/>
        </w:rPr>
      </w:pPr>
      <w:r>
        <w:rPr>
          <w:rFonts w:hint="eastAsia" w:ascii="彩虹粗仿宋" w:hAnsi="彩虹粗仿宋" w:eastAsia="彩虹粗仿宋" w:cs="彩虹粗仿宋"/>
          <w:sz w:val="32"/>
          <w:szCs w:val="32"/>
        </w:rPr>
        <w:t>3</w:t>
      </w:r>
      <w:r>
        <w:rPr>
          <w:rFonts w:ascii="彩虹粗仿宋" w:hAnsi="彩虹粗仿宋" w:eastAsia="彩虹粗仿宋" w:cs="彩虹粗仿宋"/>
          <w:sz w:val="32"/>
          <w:szCs w:val="32"/>
        </w:rPr>
        <w:t>.</w:t>
      </w:r>
      <w:r>
        <w:rPr>
          <w:rFonts w:hint="eastAsia" w:ascii="彩虹粗仿宋" w:hAnsi="彩虹粗仿宋" w:eastAsia="彩虹粗仿宋" w:cs="彩虹粗仿宋"/>
          <w:sz w:val="32"/>
          <w:szCs w:val="32"/>
        </w:rPr>
        <w:t>进度控制：供应商应建立有效的项目进度监控机制，确保项目按计划执行，及时调整和应对可能出现的偏差。</w:t>
      </w:r>
    </w:p>
    <w:p>
      <w:pPr>
        <w:adjustRightInd w:val="0"/>
        <w:snapToGrid w:val="0"/>
        <w:spacing w:line="360" w:lineRule="auto"/>
        <w:ind w:left="420" w:leftChars="200"/>
        <w:rPr>
          <w:rFonts w:ascii="彩虹粗仿宋" w:hAnsi="彩虹粗仿宋" w:eastAsia="彩虹粗仿宋" w:cs="彩虹粗仿宋"/>
          <w:sz w:val="32"/>
          <w:szCs w:val="32"/>
        </w:rPr>
      </w:pPr>
      <w:r>
        <w:rPr>
          <w:rFonts w:hint="eastAsia" w:ascii="彩虹粗仿宋" w:hAnsi="彩虹粗仿宋" w:eastAsia="彩虹粗仿宋" w:cs="彩虹粗仿宋"/>
          <w:sz w:val="32"/>
          <w:szCs w:val="32"/>
        </w:rPr>
        <w:t>（二）沟通机制</w:t>
      </w:r>
    </w:p>
    <w:p>
      <w:pPr>
        <w:ind w:firstLine="640" w:firstLineChars="200"/>
        <w:jc w:val="left"/>
        <w:rPr>
          <w:rFonts w:ascii="彩虹粗仿宋" w:hAnsi="彩虹粗仿宋" w:eastAsia="彩虹粗仿宋" w:cs="彩虹粗仿宋"/>
          <w:sz w:val="32"/>
          <w:szCs w:val="32"/>
        </w:rPr>
      </w:pPr>
      <w:r>
        <w:rPr>
          <w:rFonts w:hint="eastAsia" w:ascii="彩虹粗仿宋" w:hAnsi="彩虹粗仿宋" w:eastAsia="彩虹粗仿宋" w:cs="彩虹粗仿宋"/>
          <w:sz w:val="32"/>
          <w:szCs w:val="32"/>
        </w:rPr>
        <w:t>1.项目组每周例会：每周供应商项目经理与建信信托项目责任人开会，汇总项目状态，提出并解决问题，追踪问题、风险和依赖条件，制定下一步行动计划。</w:t>
      </w:r>
    </w:p>
    <w:p>
      <w:pPr>
        <w:ind w:firstLine="640" w:firstLineChars="200"/>
        <w:jc w:val="left"/>
        <w:rPr>
          <w:rFonts w:ascii="彩虹粗仿宋" w:hAnsi="彩虹粗仿宋" w:eastAsia="彩虹粗仿宋" w:cs="彩虹粗仿宋"/>
          <w:sz w:val="32"/>
          <w:szCs w:val="32"/>
        </w:rPr>
      </w:pPr>
      <w:r>
        <w:rPr>
          <w:rFonts w:hint="eastAsia" w:ascii="彩虹粗仿宋" w:hAnsi="彩虹粗仿宋" w:eastAsia="彩虹粗仿宋" w:cs="彩虹粗仿宋"/>
          <w:sz w:val="32"/>
          <w:szCs w:val="32"/>
        </w:rPr>
        <w:t>2.需求分析评审会：需求分析完成时，科技侧，业务侧及相关系统人员参加需求评审会，评审通过后对本系统需求分析说明书签字确认。</w:t>
      </w:r>
    </w:p>
    <w:p>
      <w:pPr>
        <w:ind w:firstLine="640" w:firstLineChars="200"/>
        <w:jc w:val="left"/>
        <w:rPr>
          <w:rFonts w:ascii="彩虹粗仿宋" w:hAnsi="彩虹粗仿宋" w:eastAsia="彩虹粗仿宋" w:cs="彩虹粗仿宋"/>
          <w:sz w:val="32"/>
          <w:szCs w:val="32"/>
        </w:rPr>
      </w:pPr>
      <w:r>
        <w:rPr>
          <w:rFonts w:hint="eastAsia" w:ascii="彩虹粗仿宋" w:hAnsi="彩虹粗仿宋" w:eastAsia="彩虹粗仿宋" w:cs="彩虹粗仿宋"/>
          <w:sz w:val="32"/>
          <w:szCs w:val="32"/>
        </w:rPr>
        <w:t>3.变更控制会议：业务提出重要变更后，需供应商项目经理组织需求变更会议，系统组、业务组及相关系统人员参会，从技术可行性、技术上的影响、技术上的问题等方面评估需求变更对业务、管理、系统的影响。</w:t>
      </w:r>
    </w:p>
    <w:p>
      <w:pPr>
        <w:adjustRightInd w:val="0"/>
        <w:snapToGrid w:val="0"/>
        <w:spacing w:line="360" w:lineRule="auto"/>
        <w:ind w:left="420" w:leftChars="200"/>
        <w:rPr>
          <w:rFonts w:ascii="彩虹粗仿宋" w:hAnsi="彩虹粗仿宋" w:eastAsia="彩虹粗仿宋" w:cs="彩虹粗仿宋"/>
          <w:snapToGrid w:val="0"/>
          <w:kern w:val="0"/>
          <w:sz w:val="32"/>
          <w:szCs w:val="32"/>
        </w:rPr>
      </w:pPr>
      <w:r>
        <w:rPr>
          <w:rFonts w:hint="eastAsia" w:ascii="彩虹粗仿宋" w:hAnsi="彩虹粗仿宋" w:eastAsia="彩虹粗仿宋" w:cs="彩虹粗仿宋"/>
          <w:snapToGrid w:val="0"/>
          <w:kern w:val="0"/>
          <w:sz w:val="32"/>
          <w:szCs w:val="32"/>
        </w:rPr>
        <w:t>（三）风险控制</w:t>
      </w:r>
    </w:p>
    <w:p>
      <w:pPr>
        <w:ind w:firstLine="640" w:firstLineChars="200"/>
        <w:jc w:val="left"/>
        <w:rPr>
          <w:rFonts w:ascii="彩虹粗仿宋" w:hAnsi="彩虹粗仿宋" w:eastAsia="彩虹粗仿宋" w:cs="彩虹粗仿宋"/>
          <w:sz w:val="32"/>
          <w:szCs w:val="32"/>
        </w:rPr>
      </w:pPr>
      <w:r>
        <w:rPr>
          <w:rFonts w:hint="eastAsia" w:ascii="彩虹粗仿宋" w:hAnsi="彩虹粗仿宋" w:eastAsia="彩虹粗仿宋" w:cs="彩虹粗仿宋"/>
          <w:sz w:val="32"/>
          <w:szCs w:val="32"/>
        </w:rPr>
        <w:t>1.项目周报：项目运行期间，供应商项目经理每周五提交项目周报，内容包括：项目里程碑及项目整体进度、项目范围管理、项目问题追踪等。</w:t>
      </w:r>
    </w:p>
    <w:p>
      <w:pPr>
        <w:ind w:firstLine="640" w:firstLineChars="200"/>
        <w:jc w:val="left"/>
        <w:rPr>
          <w:rFonts w:ascii="彩虹粗仿宋" w:hAnsi="彩虹粗仿宋" w:eastAsia="彩虹粗仿宋" w:cs="彩虹粗仿宋"/>
          <w:sz w:val="32"/>
          <w:szCs w:val="32"/>
        </w:rPr>
      </w:pPr>
      <w:r>
        <w:rPr>
          <w:rFonts w:hint="eastAsia" w:ascii="彩虹粗仿宋" w:hAnsi="彩虹粗仿宋" w:eastAsia="彩虹粗仿宋" w:cs="彩虹粗仿宋"/>
          <w:sz w:val="32"/>
          <w:szCs w:val="32"/>
        </w:rPr>
        <w:t>2.风险处置：项目运行期间，供应商如发现风险，需第一时间向建信信托科技侧反馈，内容包括：风险事项、风险原因、影响范围等。双方共同分析风险是否可控、处置方案与处置时间。对于风险影响范围较大的，需向PMO报备。</w:t>
      </w:r>
    </w:p>
    <w:p>
      <w:pPr>
        <w:ind w:firstLine="640" w:firstLineChars="200"/>
        <w:jc w:val="left"/>
        <w:rPr>
          <w:rFonts w:ascii="彩虹粗仿宋" w:hAnsi="彩虹粗仿宋" w:eastAsia="彩虹粗仿宋" w:cs="彩虹粗仿宋"/>
          <w:sz w:val="32"/>
          <w:szCs w:val="32"/>
        </w:rPr>
      </w:pPr>
      <w:r>
        <w:rPr>
          <w:rFonts w:hint="eastAsia" w:ascii="彩虹粗仿宋" w:hAnsi="彩虹粗仿宋" w:eastAsia="彩虹粗仿宋" w:cs="彩虹粗仿宋"/>
          <w:sz w:val="32"/>
          <w:szCs w:val="32"/>
        </w:rPr>
        <w:t>（四）质量控制</w:t>
      </w:r>
    </w:p>
    <w:p>
      <w:pPr>
        <w:ind w:firstLine="640" w:firstLineChars="200"/>
        <w:jc w:val="left"/>
        <w:rPr>
          <w:rFonts w:ascii="彩虹粗仿宋" w:hAnsi="彩虹粗仿宋" w:eastAsia="彩虹粗仿宋" w:cs="彩虹粗仿宋"/>
          <w:sz w:val="32"/>
          <w:szCs w:val="32"/>
        </w:rPr>
      </w:pPr>
      <w:r>
        <w:rPr>
          <w:rFonts w:hint="eastAsia" w:ascii="彩虹粗仿宋" w:hAnsi="彩虹粗仿宋" w:eastAsia="彩虹粗仿宋" w:cs="彩虹粗仿宋"/>
          <w:sz w:val="32"/>
          <w:szCs w:val="32"/>
        </w:rPr>
        <w:t>1.供应商应建立严格的质量控制流程，包括代码审查、测试验收、缺陷跟踪等环节。</w:t>
      </w:r>
    </w:p>
    <w:p>
      <w:pPr>
        <w:adjustRightInd w:val="0"/>
        <w:snapToGrid w:val="0"/>
        <w:spacing w:line="360" w:lineRule="auto"/>
        <w:ind w:firstLine="640" w:firstLineChars="200"/>
        <w:rPr>
          <w:rFonts w:hint="eastAsia" w:ascii="彩虹粗仿宋" w:hAnsi="宋体" w:eastAsia="彩虹粗仿宋"/>
          <w:sz w:val="32"/>
          <w:szCs w:val="32"/>
        </w:rPr>
      </w:pPr>
      <w:r>
        <w:rPr>
          <w:rFonts w:hint="eastAsia" w:ascii="彩虹粗仿宋" w:hAnsi="宋体" w:eastAsia="彩虹粗仿宋"/>
          <w:sz w:val="32"/>
          <w:szCs w:val="32"/>
        </w:rPr>
        <w:t>2.供应商应确保交付的产品和服务经过充分的测试和验证，满足合同约定的质量要求。</w:t>
      </w:r>
    </w:p>
    <w:p>
      <w:pPr>
        <w:numPr>
          <w:ilvl w:val="0"/>
          <w:numId w:val="1"/>
        </w:numPr>
        <w:adjustRightInd w:val="0"/>
        <w:snapToGrid w:val="0"/>
        <w:spacing w:line="360" w:lineRule="auto"/>
        <w:ind w:left="0" w:leftChars="0" w:firstLine="643" w:firstLineChars="200"/>
        <w:rPr>
          <w:rFonts w:hint="eastAsia" w:ascii="彩虹粗仿宋" w:hAnsi="宋体" w:eastAsia="彩虹粗仿宋"/>
          <w:b/>
          <w:bCs/>
          <w:sz w:val="32"/>
          <w:szCs w:val="32"/>
        </w:rPr>
      </w:pPr>
      <w:r>
        <w:rPr>
          <w:rFonts w:hint="eastAsia" w:ascii="彩虹粗仿宋" w:hAnsi="宋体" w:eastAsia="彩虹粗仿宋"/>
          <w:b/>
          <w:bCs/>
          <w:sz w:val="32"/>
          <w:szCs w:val="32"/>
        </w:rPr>
        <w:t>项目成果要求。</w:t>
      </w:r>
    </w:p>
    <w:p>
      <w:pPr>
        <w:adjustRightInd w:val="0"/>
        <w:ind w:firstLine="640" w:firstLineChars="200"/>
        <w:rPr>
          <w:rFonts w:ascii="彩虹粗仿宋" w:hAnsi="彩虹粗仿宋" w:eastAsia="彩虹粗仿宋" w:cs="彩虹粗仿宋"/>
          <w:snapToGrid w:val="0"/>
          <w:kern w:val="0"/>
          <w:sz w:val="32"/>
          <w:szCs w:val="32"/>
        </w:rPr>
      </w:pPr>
      <w:r>
        <w:rPr>
          <w:rFonts w:hint="eastAsia" w:ascii="彩虹粗仿宋" w:hAnsi="彩虹粗仿宋" w:eastAsia="彩虹粗仿宋" w:cs="彩虹粗仿宋"/>
          <w:snapToGrid w:val="0"/>
          <w:kern w:val="0"/>
          <w:sz w:val="32"/>
          <w:szCs w:val="32"/>
        </w:rPr>
        <w:t>（一）知识转移及文档归档需求</w:t>
      </w:r>
    </w:p>
    <w:p>
      <w:pPr>
        <w:tabs>
          <w:tab w:val="left" w:pos="6112"/>
        </w:tabs>
        <w:ind w:firstLine="640" w:firstLineChars="200"/>
        <w:rPr>
          <w:rFonts w:ascii="彩虹粗仿宋" w:eastAsia="彩虹粗仿宋"/>
          <w:sz w:val="32"/>
          <w:szCs w:val="32"/>
        </w:rPr>
      </w:pPr>
      <w:r>
        <w:rPr>
          <w:rFonts w:hint="eastAsia" w:ascii="彩虹粗仿宋" w:eastAsia="彩虹粗仿宋"/>
          <w:sz w:val="32"/>
          <w:szCs w:val="32"/>
        </w:rPr>
        <w:t>1.源代码</w:t>
      </w:r>
    </w:p>
    <w:p>
      <w:pPr>
        <w:tabs>
          <w:tab w:val="left" w:pos="6112"/>
        </w:tabs>
        <w:ind w:firstLine="640" w:firstLineChars="200"/>
        <w:rPr>
          <w:rFonts w:ascii="彩虹粗仿宋" w:eastAsia="彩虹粗仿宋"/>
          <w:sz w:val="32"/>
          <w:szCs w:val="32"/>
        </w:rPr>
      </w:pPr>
      <w:r>
        <w:rPr>
          <w:rFonts w:ascii="彩虹粗仿宋" w:eastAsia="彩虹粗仿宋"/>
          <w:sz w:val="32"/>
          <w:szCs w:val="32"/>
        </w:rPr>
        <w:t>供应商应提供本项目全部定制化开发</w:t>
      </w:r>
      <w:r>
        <w:rPr>
          <w:rFonts w:hint="eastAsia" w:ascii="彩虹粗仿宋" w:eastAsia="彩虹粗仿宋"/>
          <w:sz w:val="32"/>
          <w:szCs w:val="32"/>
        </w:rPr>
        <w:t>的</w:t>
      </w:r>
      <w:r>
        <w:rPr>
          <w:rFonts w:ascii="彩虹粗仿宋" w:eastAsia="彩虹粗仿宋"/>
          <w:sz w:val="32"/>
          <w:szCs w:val="32"/>
        </w:rPr>
        <w:t>源码</w:t>
      </w:r>
      <w:r>
        <w:rPr>
          <w:rFonts w:hint="eastAsia" w:ascii="彩虹粗仿宋" w:eastAsia="彩虹粗仿宋"/>
          <w:sz w:val="32"/>
          <w:szCs w:val="32"/>
        </w:rPr>
        <w:t>，</w:t>
      </w:r>
      <w:r>
        <w:rPr>
          <w:rFonts w:ascii="彩虹粗仿宋" w:eastAsia="彩虹粗仿宋"/>
          <w:sz w:val="32"/>
          <w:szCs w:val="32"/>
        </w:rPr>
        <w:t>本项目业务系统代码</w:t>
      </w:r>
      <w:r>
        <w:rPr>
          <w:rFonts w:hint="eastAsia" w:ascii="彩虹粗仿宋" w:eastAsia="彩虹粗仿宋"/>
          <w:sz w:val="32"/>
          <w:szCs w:val="32"/>
        </w:rPr>
        <w:t>（销售中心程序前后端等）以及其他定制化开源代码。源代码包括：源代码、代码开发和编码规范，在开发过程中，应按照建信信托要求更新源代码以及相关的开发资料。</w:t>
      </w:r>
    </w:p>
    <w:p>
      <w:pPr>
        <w:tabs>
          <w:tab w:val="left" w:pos="6112"/>
        </w:tabs>
        <w:ind w:firstLine="640" w:firstLineChars="200"/>
        <w:rPr>
          <w:rFonts w:ascii="彩虹粗仿宋" w:eastAsia="彩虹粗仿宋"/>
          <w:sz w:val="32"/>
          <w:szCs w:val="32"/>
        </w:rPr>
      </w:pPr>
      <w:r>
        <w:rPr>
          <w:rFonts w:ascii="彩虹粗仿宋" w:eastAsia="彩虹粗仿宋"/>
          <w:sz w:val="32"/>
          <w:szCs w:val="32"/>
        </w:rPr>
        <w:t>供应商应有完善的版本管理和文档管理机制</w:t>
      </w:r>
      <w:r>
        <w:rPr>
          <w:rFonts w:hint="eastAsia" w:ascii="彩虹粗仿宋" w:eastAsia="彩虹粗仿宋"/>
          <w:sz w:val="32"/>
          <w:szCs w:val="32"/>
        </w:rPr>
        <w:t>，</w:t>
      </w:r>
      <w:r>
        <w:rPr>
          <w:rFonts w:ascii="彩虹粗仿宋" w:eastAsia="彩虹粗仿宋"/>
          <w:sz w:val="32"/>
          <w:szCs w:val="32"/>
        </w:rPr>
        <w:t>对于每个版本都有些详细说明</w:t>
      </w:r>
      <w:r>
        <w:rPr>
          <w:rFonts w:hint="eastAsia" w:ascii="彩虹粗仿宋" w:eastAsia="彩虹粗仿宋"/>
          <w:sz w:val="32"/>
          <w:szCs w:val="32"/>
        </w:rPr>
        <w:t>，</w:t>
      </w:r>
      <w:r>
        <w:rPr>
          <w:rFonts w:ascii="彩虹粗仿宋" w:eastAsia="彩虹粗仿宋"/>
          <w:sz w:val="32"/>
          <w:szCs w:val="32"/>
        </w:rPr>
        <w:t>并能实时更新各种项目文档</w:t>
      </w:r>
      <w:r>
        <w:rPr>
          <w:rFonts w:hint="eastAsia" w:ascii="彩虹粗仿宋" w:eastAsia="彩虹粗仿宋"/>
          <w:sz w:val="32"/>
          <w:szCs w:val="32"/>
        </w:rPr>
        <w:t>。</w:t>
      </w:r>
    </w:p>
    <w:p>
      <w:pPr>
        <w:tabs>
          <w:tab w:val="left" w:pos="6112"/>
        </w:tabs>
        <w:ind w:firstLine="640" w:firstLineChars="200"/>
        <w:rPr>
          <w:rFonts w:ascii="彩虹粗仿宋" w:eastAsia="彩虹粗仿宋"/>
          <w:sz w:val="32"/>
          <w:szCs w:val="32"/>
        </w:rPr>
      </w:pPr>
      <w:r>
        <w:rPr>
          <w:rFonts w:ascii="彩虹粗仿宋" w:eastAsia="彩虹粗仿宋"/>
          <w:sz w:val="32"/>
          <w:szCs w:val="32"/>
        </w:rPr>
        <w:t>代码开发应做到规范化管理</w:t>
      </w:r>
      <w:r>
        <w:rPr>
          <w:rFonts w:hint="eastAsia" w:ascii="彩虹粗仿宋" w:eastAsia="彩虹粗仿宋"/>
          <w:sz w:val="32"/>
          <w:szCs w:val="32"/>
        </w:rPr>
        <w:t>，</w:t>
      </w:r>
      <w:r>
        <w:rPr>
          <w:rFonts w:ascii="彩虹粗仿宋" w:eastAsia="彩虹粗仿宋"/>
          <w:sz w:val="32"/>
          <w:szCs w:val="32"/>
        </w:rPr>
        <w:t>源代码应具有良好的可维护性和详细注解</w:t>
      </w:r>
      <w:r>
        <w:rPr>
          <w:rFonts w:hint="eastAsia" w:ascii="彩虹粗仿宋" w:eastAsia="彩虹粗仿宋"/>
          <w:sz w:val="32"/>
          <w:szCs w:val="32"/>
        </w:rPr>
        <w:t>，</w:t>
      </w:r>
      <w:r>
        <w:rPr>
          <w:rFonts w:ascii="彩虹粗仿宋" w:eastAsia="彩虹粗仿宋"/>
          <w:sz w:val="32"/>
          <w:szCs w:val="32"/>
        </w:rPr>
        <w:t>以便后续维护</w:t>
      </w:r>
      <w:r>
        <w:rPr>
          <w:rFonts w:hint="eastAsia" w:ascii="彩虹粗仿宋" w:eastAsia="彩虹粗仿宋"/>
          <w:sz w:val="32"/>
          <w:szCs w:val="32"/>
        </w:rPr>
        <w:t>、</w:t>
      </w:r>
      <w:r>
        <w:rPr>
          <w:rFonts w:ascii="彩虹粗仿宋" w:eastAsia="彩虹粗仿宋"/>
          <w:sz w:val="32"/>
          <w:szCs w:val="32"/>
        </w:rPr>
        <w:t>修改和扩充</w:t>
      </w:r>
      <w:r>
        <w:rPr>
          <w:rFonts w:hint="eastAsia" w:ascii="彩虹粗仿宋" w:eastAsia="彩虹粗仿宋"/>
          <w:sz w:val="32"/>
          <w:szCs w:val="32"/>
        </w:rPr>
        <w:t>。</w:t>
      </w:r>
    </w:p>
    <w:p>
      <w:pPr>
        <w:tabs>
          <w:tab w:val="left" w:pos="6112"/>
        </w:tabs>
        <w:ind w:firstLine="640" w:firstLineChars="200"/>
        <w:rPr>
          <w:rFonts w:ascii="彩虹粗仿宋" w:eastAsia="彩虹粗仿宋"/>
          <w:sz w:val="32"/>
          <w:szCs w:val="32"/>
        </w:rPr>
      </w:pPr>
      <w:r>
        <w:rPr>
          <w:rFonts w:hint="eastAsia" w:ascii="彩虹粗仿宋" w:eastAsia="彩虹粗仿宋"/>
          <w:sz w:val="32"/>
          <w:szCs w:val="32"/>
        </w:rPr>
        <w:t>2.设计稿</w:t>
      </w:r>
    </w:p>
    <w:p>
      <w:pPr>
        <w:tabs>
          <w:tab w:val="left" w:pos="6112"/>
        </w:tabs>
        <w:ind w:firstLine="640" w:firstLineChars="200"/>
        <w:rPr>
          <w:rFonts w:ascii="彩虹粗仿宋" w:eastAsia="彩虹粗仿宋"/>
          <w:sz w:val="32"/>
          <w:szCs w:val="32"/>
        </w:rPr>
      </w:pPr>
      <w:r>
        <w:rPr>
          <w:rFonts w:ascii="彩虹粗仿宋" w:eastAsia="彩虹粗仿宋"/>
          <w:sz w:val="32"/>
          <w:szCs w:val="32"/>
        </w:rPr>
        <w:t>供应商应提供所有页面的设计稿</w:t>
      </w:r>
      <w:r>
        <w:rPr>
          <w:rFonts w:hint="eastAsia" w:ascii="彩虹粗仿宋" w:eastAsia="彩虹粗仿宋"/>
          <w:sz w:val="32"/>
          <w:szCs w:val="32"/>
        </w:rPr>
        <w:t>，</w:t>
      </w:r>
      <w:r>
        <w:rPr>
          <w:rFonts w:ascii="彩虹粗仿宋" w:eastAsia="彩虹粗仿宋"/>
          <w:sz w:val="32"/>
          <w:szCs w:val="32"/>
        </w:rPr>
        <w:t>包括但不限于界面</w:t>
      </w:r>
      <w:r>
        <w:rPr>
          <w:rFonts w:hint="eastAsia" w:ascii="彩虹粗仿宋" w:eastAsia="彩虹粗仿宋"/>
          <w:sz w:val="32"/>
          <w:szCs w:val="32"/>
        </w:rPr>
        <w:t>、</w:t>
      </w:r>
      <w:r>
        <w:rPr>
          <w:rFonts w:ascii="彩虹粗仿宋" w:eastAsia="彩虹粗仿宋"/>
          <w:sz w:val="32"/>
          <w:szCs w:val="32"/>
        </w:rPr>
        <w:t>图标及设计规范</w:t>
      </w:r>
      <w:r>
        <w:rPr>
          <w:rFonts w:hint="eastAsia" w:ascii="彩虹粗仿宋" w:eastAsia="彩虹粗仿宋"/>
          <w:sz w:val="32"/>
          <w:szCs w:val="32"/>
        </w:rPr>
        <w:t>（所有设计元素：字体、图标、文档）均不存在版权问题，如需付费元素，则由供应商承担。</w:t>
      </w:r>
    </w:p>
    <w:p>
      <w:pPr>
        <w:tabs>
          <w:tab w:val="left" w:pos="6112"/>
        </w:tabs>
        <w:ind w:firstLine="640" w:firstLineChars="200"/>
        <w:rPr>
          <w:rFonts w:ascii="彩虹粗仿宋" w:eastAsia="彩虹粗仿宋"/>
          <w:sz w:val="32"/>
          <w:szCs w:val="32"/>
        </w:rPr>
      </w:pPr>
      <w:r>
        <w:rPr>
          <w:rFonts w:ascii="彩虹粗仿宋" w:eastAsia="彩虹粗仿宋"/>
          <w:sz w:val="32"/>
          <w:szCs w:val="32"/>
        </w:rPr>
        <w:t>供应商应有完善的版本管理和文档管理机制</w:t>
      </w:r>
      <w:r>
        <w:rPr>
          <w:rFonts w:hint="eastAsia" w:ascii="彩虹粗仿宋" w:eastAsia="彩虹粗仿宋"/>
          <w:sz w:val="32"/>
          <w:szCs w:val="32"/>
        </w:rPr>
        <w:t>，</w:t>
      </w:r>
      <w:r>
        <w:rPr>
          <w:rFonts w:ascii="彩虹粗仿宋" w:eastAsia="彩虹粗仿宋"/>
          <w:sz w:val="32"/>
          <w:szCs w:val="32"/>
        </w:rPr>
        <w:t>对于每个版本都有些详细说明</w:t>
      </w:r>
      <w:r>
        <w:rPr>
          <w:rFonts w:hint="eastAsia" w:ascii="彩虹粗仿宋" w:eastAsia="彩虹粗仿宋"/>
          <w:sz w:val="32"/>
          <w:szCs w:val="32"/>
        </w:rPr>
        <w:t>，</w:t>
      </w:r>
      <w:r>
        <w:rPr>
          <w:rFonts w:ascii="彩虹粗仿宋" w:eastAsia="彩虹粗仿宋"/>
          <w:sz w:val="32"/>
          <w:szCs w:val="32"/>
        </w:rPr>
        <w:t>并能实时更新各种项目文档</w:t>
      </w:r>
      <w:r>
        <w:rPr>
          <w:rFonts w:hint="eastAsia" w:ascii="彩虹粗仿宋" w:eastAsia="彩虹粗仿宋"/>
          <w:sz w:val="32"/>
          <w:szCs w:val="32"/>
        </w:rPr>
        <w:t>。</w:t>
      </w:r>
    </w:p>
    <w:p>
      <w:pPr>
        <w:tabs>
          <w:tab w:val="left" w:pos="6112"/>
        </w:tabs>
        <w:ind w:firstLine="640" w:firstLineChars="200"/>
        <w:rPr>
          <w:rFonts w:ascii="彩虹粗仿宋" w:eastAsia="彩虹粗仿宋"/>
          <w:sz w:val="32"/>
          <w:szCs w:val="32"/>
        </w:rPr>
      </w:pPr>
      <w:r>
        <w:rPr>
          <w:rFonts w:hint="eastAsia" w:ascii="彩虹粗仿宋" w:eastAsia="彩虹粗仿宋"/>
          <w:sz w:val="32"/>
          <w:szCs w:val="32"/>
        </w:rPr>
        <w:t>3.知识产权</w:t>
      </w:r>
    </w:p>
    <w:p>
      <w:pPr>
        <w:tabs>
          <w:tab w:val="left" w:pos="6112"/>
        </w:tabs>
        <w:ind w:firstLine="640" w:firstLineChars="200"/>
        <w:rPr>
          <w:rFonts w:ascii="彩虹粗仿宋" w:eastAsia="彩虹粗仿宋"/>
          <w:sz w:val="32"/>
          <w:szCs w:val="32"/>
        </w:rPr>
      </w:pPr>
      <w:r>
        <w:rPr>
          <w:rFonts w:ascii="彩虹粗仿宋" w:eastAsia="彩虹粗仿宋"/>
          <w:sz w:val="32"/>
          <w:szCs w:val="32"/>
        </w:rPr>
        <w:t>本项目涉及所有定制化开发源代码知识产权归建信信托所有</w:t>
      </w:r>
      <w:r>
        <w:rPr>
          <w:rFonts w:hint="eastAsia" w:ascii="彩虹粗仿宋" w:eastAsia="彩虹粗仿宋"/>
          <w:sz w:val="32"/>
          <w:szCs w:val="32"/>
        </w:rPr>
        <w:t>，</w:t>
      </w:r>
      <w:r>
        <w:rPr>
          <w:rFonts w:ascii="彩虹粗仿宋" w:eastAsia="彩虹粗仿宋"/>
          <w:sz w:val="32"/>
          <w:szCs w:val="32"/>
        </w:rPr>
        <w:t>未经建信信托同意</w:t>
      </w:r>
      <w:r>
        <w:rPr>
          <w:rFonts w:hint="eastAsia" w:ascii="彩虹粗仿宋" w:eastAsia="彩虹粗仿宋"/>
          <w:sz w:val="32"/>
          <w:szCs w:val="32"/>
        </w:rPr>
        <w:t>，</w:t>
      </w:r>
      <w:r>
        <w:rPr>
          <w:rFonts w:ascii="彩虹粗仿宋" w:eastAsia="彩虹粗仿宋"/>
          <w:sz w:val="32"/>
          <w:szCs w:val="32"/>
        </w:rPr>
        <w:t>实施厂商不愿徐泄露给任何第三方</w:t>
      </w:r>
      <w:r>
        <w:rPr>
          <w:rFonts w:hint="eastAsia" w:ascii="彩虹粗仿宋" w:eastAsia="彩虹粗仿宋"/>
          <w:sz w:val="32"/>
          <w:szCs w:val="32"/>
        </w:rPr>
        <w:t>，</w:t>
      </w:r>
      <w:r>
        <w:rPr>
          <w:rFonts w:ascii="彩虹粗仿宋" w:eastAsia="彩虹粗仿宋"/>
          <w:sz w:val="32"/>
          <w:szCs w:val="32"/>
        </w:rPr>
        <w:t>如违反</w:t>
      </w:r>
      <w:r>
        <w:rPr>
          <w:rFonts w:hint="eastAsia" w:ascii="彩虹粗仿宋" w:eastAsia="彩虹粗仿宋"/>
          <w:sz w:val="32"/>
          <w:szCs w:val="32"/>
        </w:rPr>
        <w:t>，</w:t>
      </w:r>
      <w:r>
        <w:rPr>
          <w:rFonts w:ascii="彩虹粗仿宋" w:eastAsia="彩虹粗仿宋"/>
          <w:sz w:val="32"/>
          <w:szCs w:val="32"/>
        </w:rPr>
        <w:t>建信信托有权对厂商进行相关处理</w:t>
      </w:r>
      <w:r>
        <w:rPr>
          <w:rFonts w:hint="eastAsia" w:ascii="彩虹粗仿宋" w:eastAsia="彩虹粗仿宋"/>
          <w:sz w:val="32"/>
          <w:szCs w:val="32"/>
        </w:rPr>
        <w:t>。</w:t>
      </w:r>
    </w:p>
    <w:p>
      <w:pPr>
        <w:tabs>
          <w:tab w:val="left" w:pos="6112"/>
        </w:tabs>
        <w:ind w:firstLine="640" w:firstLineChars="200"/>
        <w:rPr>
          <w:rFonts w:ascii="彩虹粗仿宋" w:eastAsia="彩虹粗仿宋"/>
          <w:sz w:val="32"/>
          <w:szCs w:val="32"/>
        </w:rPr>
      </w:pPr>
      <w:r>
        <w:rPr>
          <w:rFonts w:hint="eastAsia" w:ascii="彩虹粗仿宋" w:eastAsia="彩虹粗仿宋"/>
          <w:sz w:val="32"/>
          <w:szCs w:val="32"/>
        </w:rPr>
        <w:t>4.保密要求</w:t>
      </w:r>
    </w:p>
    <w:p>
      <w:pPr>
        <w:adjustRightInd w:val="0"/>
        <w:ind w:firstLine="640" w:firstLineChars="200"/>
        <w:rPr>
          <w:rFonts w:ascii="彩虹粗仿宋" w:eastAsia="彩虹粗仿宋"/>
          <w:sz w:val="32"/>
          <w:szCs w:val="32"/>
        </w:rPr>
      </w:pPr>
      <w:r>
        <w:rPr>
          <w:rFonts w:ascii="彩虹粗仿宋" w:eastAsia="彩虹粗仿宋"/>
          <w:sz w:val="32"/>
          <w:szCs w:val="32"/>
        </w:rPr>
        <w:t>项目实施过程中</w:t>
      </w:r>
      <w:r>
        <w:rPr>
          <w:rFonts w:hint="eastAsia" w:ascii="彩虹粗仿宋" w:eastAsia="彩虹粗仿宋"/>
          <w:sz w:val="32"/>
          <w:szCs w:val="32"/>
        </w:rPr>
        <w:t>，</w:t>
      </w:r>
      <w:r>
        <w:rPr>
          <w:rFonts w:ascii="彩虹粗仿宋" w:eastAsia="彩虹粗仿宋"/>
          <w:sz w:val="32"/>
          <w:szCs w:val="32"/>
        </w:rPr>
        <w:t>所有入场人员对于建信信托的非公开信息</w:t>
      </w:r>
      <w:r>
        <w:rPr>
          <w:rFonts w:hint="eastAsia" w:ascii="彩虹粗仿宋" w:eastAsia="彩虹粗仿宋"/>
          <w:sz w:val="32"/>
          <w:szCs w:val="32"/>
        </w:rPr>
        <w:t>、</w:t>
      </w:r>
      <w:r>
        <w:rPr>
          <w:rFonts w:ascii="彩虹粗仿宋" w:eastAsia="彩虹粗仿宋"/>
          <w:sz w:val="32"/>
          <w:szCs w:val="32"/>
        </w:rPr>
        <w:t>数据等承担保密义务</w:t>
      </w:r>
      <w:r>
        <w:rPr>
          <w:rFonts w:hint="eastAsia" w:ascii="彩虹粗仿宋" w:eastAsia="彩虹粗仿宋"/>
          <w:sz w:val="32"/>
          <w:szCs w:val="32"/>
        </w:rPr>
        <w:t>，</w:t>
      </w:r>
      <w:r>
        <w:rPr>
          <w:rFonts w:ascii="彩虹粗仿宋" w:eastAsia="彩虹粗仿宋"/>
          <w:sz w:val="32"/>
          <w:szCs w:val="32"/>
        </w:rPr>
        <w:t>入场时需签订保密协议函</w:t>
      </w:r>
      <w:r>
        <w:rPr>
          <w:rFonts w:hint="eastAsia" w:ascii="彩虹粗仿宋" w:eastAsia="彩虹粗仿宋"/>
          <w:sz w:val="32"/>
          <w:szCs w:val="32"/>
        </w:rPr>
        <w:t>。</w:t>
      </w:r>
      <w:r>
        <w:rPr>
          <w:rFonts w:ascii="彩虹粗仿宋" w:eastAsia="彩虹粗仿宋"/>
          <w:sz w:val="32"/>
          <w:szCs w:val="32"/>
        </w:rPr>
        <w:t>如违反保密协议函中相关条款</w:t>
      </w:r>
      <w:r>
        <w:rPr>
          <w:rFonts w:hint="eastAsia" w:ascii="彩虹粗仿宋" w:eastAsia="彩虹粗仿宋"/>
          <w:sz w:val="32"/>
          <w:szCs w:val="32"/>
        </w:rPr>
        <w:t>，</w:t>
      </w:r>
      <w:r>
        <w:rPr>
          <w:rFonts w:ascii="彩虹粗仿宋" w:eastAsia="彩虹粗仿宋"/>
          <w:sz w:val="32"/>
          <w:szCs w:val="32"/>
        </w:rPr>
        <w:t>建信信托有权追究供应商及对应个人的法律责任</w:t>
      </w:r>
      <w:r>
        <w:rPr>
          <w:rFonts w:hint="eastAsia" w:ascii="彩虹粗仿宋" w:eastAsia="彩虹粗仿宋"/>
          <w:sz w:val="32"/>
          <w:szCs w:val="32"/>
        </w:rPr>
        <w:t>，</w:t>
      </w:r>
      <w:r>
        <w:rPr>
          <w:rFonts w:ascii="彩虹粗仿宋" w:eastAsia="彩虹粗仿宋"/>
          <w:sz w:val="32"/>
          <w:szCs w:val="32"/>
        </w:rPr>
        <w:t>并要求承担相应损失</w:t>
      </w:r>
      <w:r>
        <w:rPr>
          <w:rFonts w:hint="eastAsia" w:ascii="彩虹粗仿宋" w:eastAsia="彩虹粗仿宋"/>
          <w:sz w:val="32"/>
          <w:szCs w:val="32"/>
        </w:rPr>
        <w:t>。</w:t>
      </w:r>
    </w:p>
    <w:p>
      <w:pPr>
        <w:adjustRightInd w:val="0"/>
        <w:ind w:firstLine="640" w:firstLineChars="200"/>
        <w:rPr>
          <w:rFonts w:ascii="彩虹粗仿宋" w:hAnsi="彩虹粗仿宋" w:eastAsia="彩虹粗仿宋" w:cs="彩虹粗仿宋"/>
          <w:snapToGrid w:val="0"/>
          <w:kern w:val="0"/>
          <w:sz w:val="32"/>
          <w:szCs w:val="32"/>
        </w:rPr>
      </w:pPr>
      <w:r>
        <w:rPr>
          <w:rFonts w:hint="eastAsia" w:ascii="彩虹粗仿宋" w:hAnsi="彩虹粗仿宋" w:eastAsia="彩虹粗仿宋" w:cs="彩虹粗仿宋"/>
          <w:snapToGrid w:val="0"/>
          <w:kern w:val="0"/>
          <w:sz w:val="32"/>
          <w:szCs w:val="32"/>
        </w:rPr>
        <w:t>（二）销售中心系统建设项目验收要求</w:t>
      </w:r>
    </w:p>
    <w:p>
      <w:pPr>
        <w:tabs>
          <w:tab w:val="left" w:pos="6112"/>
        </w:tabs>
        <w:ind w:firstLine="640" w:firstLineChars="200"/>
        <w:rPr>
          <w:rFonts w:ascii="彩虹粗仿宋" w:eastAsia="彩虹粗仿宋"/>
          <w:sz w:val="32"/>
          <w:szCs w:val="32"/>
        </w:rPr>
      </w:pPr>
      <w:r>
        <w:rPr>
          <w:rFonts w:hint="eastAsia" w:ascii="彩虹粗仿宋" w:eastAsia="彩虹粗仿宋"/>
          <w:sz w:val="32"/>
          <w:szCs w:val="32"/>
        </w:rPr>
        <w:t>1.验收流程</w:t>
      </w:r>
    </w:p>
    <w:p>
      <w:pPr>
        <w:tabs>
          <w:tab w:val="left" w:pos="6112"/>
        </w:tabs>
        <w:ind w:firstLine="640" w:firstLineChars="200"/>
        <w:rPr>
          <w:rFonts w:ascii="彩虹粗仿宋" w:eastAsia="彩虹粗仿宋"/>
          <w:sz w:val="32"/>
          <w:szCs w:val="32"/>
        </w:rPr>
      </w:pPr>
      <w:r>
        <w:rPr>
          <w:rFonts w:ascii="彩虹粗仿宋" w:eastAsia="彩虹粗仿宋"/>
          <w:sz w:val="32"/>
          <w:szCs w:val="32"/>
        </w:rPr>
        <w:t>在验收测试开始之前</w:t>
      </w:r>
      <w:r>
        <w:rPr>
          <w:rFonts w:hint="eastAsia" w:ascii="彩虹粗仿宋" w:eastAsia="彩虹粗仿宋"/>
          <w:sz w:val="32"/>
          <w:szCs w:val="32"/>
        </w:rPr>
        <w:t>，</w:t>
      </w:r>
      <w:r>
        <w:rPr>
          <w:rFonts w:ascii="彩虹粗仿宋" w:eastAsia="彩虹粗仿宋"/>
          <w:sz w:val="32"/>
          <w:szCs w:val="32"/>
        </w:rPr>
        <w:t>供应商应提供验收测试计划</w:t>
      </w:r>
      <w:r>
        <w:rPr>
          <w:rFonts w:hint="eastAsia" w:ascii="彩虹粗仿宋" w:eastAsia="彩虹粗仿宋"/>
          <w:sz w:val="32"/>
          <w:szCs w:val="32"/>
        </w:rPr>
        <w:t>，</w:t>
      </w:r>
      <w:r>
        <w:rPr>
          <w:rFonts w:ascii="彩虹粗仿宋" w:eastAsia="彩虹粗仿宋"/>
          <w:sz w:val="32"/>
          <w:szCs w:val="32"/>
        </w:rPr>
        <w:t>具体包括以下内容</w:t>
      </w:r>
      <w:r>
        <w:rPr>
          <w:rFonts w:hint="eastAsia" w:ascii="彩虹粗仿宋" w:eastAsia="彩虹粗仿宋"/>
          <w:sz w:val="32"/>
          <w:szCs w:val="32"/>
        </w:rPr>
        <w:t>：</w:t>
      </w:r>
    </w:p>
    <w:p>
      <w:pPr>
        <w:tabs>
          <w:tab w:val="left" w:pos="6112"/>
        </w:tabs>
        <w:ind w:firstLine="640" w:firstLineChars="200"/>
        <w:rPr>
          <w:rFonts w:ascii="彩虹粗仿宋" w:eastAsia="彩虹粗仿宋"/>
          <w:sz w:val="32"/>
          <w:szCs w:val="32"/>
        </w:rPr>
      </w:pPr>
      <w:r>
        <w:rPr>
          <w:rFonts w:hint="eastAsia" w:ascii="彩虹粗仿宋" w:eastAsia="彩虹粗仿宋"/>
          <w:sz w:val="32"/>
          <w:szCs w:val="32"/>
        </w:rPr>
        <w:t>（1）明确测试对象及应达到的测试指标。</w:t>
      </w:r>
    </w:p>
    <w:p>
      <w:pPr>
        <w:tabs>
          <w:tab w:val="left" w:pos="6112"/>
        </w:tabs>
        <w:ind w:firstLine="640" w:firstLineChars="200"/>
        <w:rPr>
          <w:rFonts w:ascii="彩虹粗仿宋" w:eastAsia="彩虹粗仿宋"/>
          <w:sz w:val="32"/>
          <w:szCs w:val="32"/>
        </w:rPr>
      </w:pPr>
      <w:r>
        <w:rPr>
          <w:rFonts w:hint="eastAsia" w:ascii="彩虹粗仿宋" w:eastAsia="彩虹粗仿宋"/>
          <w:sz w:val="32"/>
          <w:szCs w:val="32"/>
        </w:rPr>
        <w:t>（2）测试方法和测试条件。</w:t>
      </w:r>
    </w:p>
    <w:p>
      <w:pPr>
        <w:tabs>
          <w:tab w:val="left" w:pos="6112"/>
        </w:tabs>
        <w:ind w:firstLine="640" w:firstLineChars="200"/>
        <w:rPr>
          <w:rFonts w:ascii="彩虹粗仿宋" w:eastAsia="彩虹粗仿宋"/>
          <w:sz w:val="32"/>
          <w:szCs w:val="32"/>
        </w:rPr>
      </w:pPr>
      <w:r>
        <w:rPr>
          <w:rFonts w:hint="eastAsia" w:ascii="彩虹粗仿宋" w:eastAsia="彩虹粗仿宋"/>
          <w:sz w:val="32"/>
          <w:szCs w:val="32"/>
        </w:rPr>
        <w:t>（3）测试资料和数据。</w:t>
      </w:r>
    </w:p>
    <w:p>
      <w:pPr>
        <w:tabs>
          <w:tab w:val="left" w:pos="6112"/>
        </w:tabs>
        <w:ind w:firstLine="640" w:firstLineChars="200"/>
        <w:rPr>
          <w:rFonts w:ascii="彩虹粗仿宋" w:eastAsia="彩虹粗仿宋"/>
          <w:sz w:val="32"/>
          <w:szCs w:val="32"/>
        </w:rPr>
      </w:pPr>
      <w:r>
        <w:rPr>
          <w:rFonts w:hint="eastAsia" w:ascii="彩虹粗仿宋" w:eastAsia="彩虹粗仿宋"/>
          <w:sz w:val="32"/>
          <w:szCs w:val="32"/>
        </w:rPr>
        <w:t>（4）测试进度。</w:t>
      </w:r>
    </w:p>
    <w:p>
      <w:pPr>
        <w:tabs>
          <w:tab w:val="left" w:pos="6112"/>
        </w:tabs>
        <w:ind w:firstLine="640" w:firstLineChars="200"/>
        <w:rPr>
          <w:rFonts w:ascii="彩虹粗仿宋" w:eastAsia="彩虹粗仿宋"/>
          <w:sz w:val="32"/>
          <w:szCs w:val="32"/>
        </w:rPr>
      </w:pPr>
      <w:r>
        <w:rPr>
          <w:rFonts w:hint="eastAsia" w:ascii="彩虹粗仿宋" w:eastAsia="彩虹粗仿宋"/>
          <w:sz w:val="32"/>
          <w:szCs w:val="32"/>
        </w:rPr>
        <w:t>2.验收标准</w:t>
      </w:r>
    </w:p>
    <w:p>
      <w:pPr>
        <w:tabs>
          <w:tab w:val="left" w:pos="6112"/>
        </w:tabs>
        <w:ind w:firstLine="640" w:firstLineChars="200"/>
        <w:rPr>
          <w:rFonts w:ascii="彩虹粗仿宋" w:eastAsia="彩虹粗仿宋"/>
          <w:sz w:val="32"/>
          <w:szCs w:val="32"/>
        </w:rPr>
      </w:pPr>
      <w:r>
        <w:rPr>
          <w:rFonts w:hint="eastAsia" w:ascii="彩虹粗仿宋" w:eastAsia="彩虹粗仿宋"/>
          <w:sz w:val="32"/>
          <w:szCs w:val="32"/>
        </w:rPr>
        <w:t>（1）功能性验收。</w:t>
      </w:r>
    </w:p>
    <w:p>
      <w:pPr>
        <w:tabs>
          <w:tab w:val="left" w:pos="6112"/>
        </w:tabs>
        <w:ind w:firstLine="640" w:firstLineChars="200"/>
        <w:rPr>
          <w:rFonts w:ascii="彩虹粗仿宋" w:eastAsia="彩虹粗仿宋"/>
          <w:sz w:val="32"/>
          <w:szCs w:val="32"/>
        </w:rPr>
      </w:pPr>
      <w:r>
        <w:rPr>
          <w:rFonts w:ascii="彩虹粗仿宋" w:eastAsia="彩虹粗仿宋"/>
          <w:sz w:val="32"/>
          <w:szCs w:val="32"/>
        </w:rPr>
        <w:t>应按照</w:t>
      </w:r>
      <w:r>
        <w:rPr>
          <w:rFonts w:hint="eastAsia" w:ascii="彩虹粗仿宋" w:eastAsia="彩虹粗仿宋"/>
          <w:sz w:val="32"/>
          <w:szCs w:val="32"/>
        </w:rPr>
        <w:t>GB/T 25000标准进行相关验收，</w:t>
      </w:r>
      <w:r>
        <w:rPr>
          <w:rFonts w:ascii="彩虹粗仿宋" w:eastAsia="彩虹粗仿宋"/>
          <w:sz w:val="32"/>
          <w:szCs w:val="32"/>
        </w:rPr>
        <w:t>由建信信托指定人员对合同软件进行测试</w:t>
      </w:r>
      <w:r>
        <w:rPr>
          <w:rFonts w:hint="eastAsia" w:ascii="彩虹粗仿宋" w:eastAsia="彩虹粗仿宋"/>
          <w:sz w:val="32"/>
          <w:szCs w:val="32"/>
        </w:rPr>
        <w:t>，且</w:t>
      </w:r>
      <w:r>
        <w:rPr>
          <w:rFonts w:ascii="彩虹粗仿宋" w:eastAsia="彩虹粗仿宋"/>
          <w:sz w:val="32"/>
          <w:szCs w:val="32"/>
        </w:rPr>
        <w:t>测试结果必须满足需求说明书中所规定的技术和功能要求</w:t>
      </w:r>
      <w:r>
        <w:rPr>
          <w:rFonts w:hint="eastAsia" w:ascii="彩虹粗仿宋" w:eastAsia="彩虹粗仿宋"/>
          <w:sz w:val="32"/>
          <w:szCs w:val="32"/>
        </w:rPr>
        <w:t>。</w:t>
      </w:r>
    </w:p>
    <w:p>
      <w:pPr>
        <w:tabs>
          <w:tab w:val="left" w:pos="6112"/>
        </w:tabs>
        <w:ind w:firstLine="640" w:firstLineChars="200"/>
        <w:rPr>
          <w:rFonts w:ascii="彩虹粗仿宋" w:eastAsia="彩虹粗仿宋"/>
          <w:sz w:val="32"/>
          <w:szCs w:val="32"/>
        </w:rPr>
      </w:pPr>
      <w:r>
        <w:rPr>
          <w:rFonts w:hint="eastAsia" w:ascii="彩虹粗仿宋" w:eastAsia="彩虹粗仿宋"/>
          <w:sz w:val="32"/>
          <w:szCs w:val="32"/>
        </w:rPr>
        <w:t>（2）非功能性验收。</w:t>
      </w:r>
    </w:p>
    <w:p>
      <w:pPr>
        <w:tabs>
          <w:tab w:val="left" w:pos="6112"/>
        </w:tabs>
        <w:ind w:firstLine="960" w:firstLineChars="300"/>
        <w:rPr>
          <w:rFonts w:ascii="彩虹粗仿宋" w:eastAsia="彩虹粗仿宋"/>
          <w:sz w:val="32"/>
          <w:szCs w:val="32"/>
        </w:rPr>
      </w:pPr>
      <w:r>
        <w:rPr>
          <w:rFonts w:hint="eastAsia" w:ascii="彩虹粗仿宋" w:eastAsia="彩虹粗仿宋"/>
          <w:sz w:val="32"/>
          <w:szCs w:val="32"/>
        </w:rPr>
        <w:t>1）</w:t>
      </w:r>
      <w:r>
        <w:rPr>
          <w:rFonts w:ascii="彩虹粗仿宋" w:eastAsia="彩虹粗仿宋"/>
          <w:sz w:val="32"/>
          <w:szCs w:val="32"/>
        </w:rPr>
        <w:t>安全性验收</w:t>
      </w:r>
      <w:r>
        <w:rPr>
          <w:rFonts w:hint="eastAsia" w:ascii="彩虹粗仿宋" w:eastAsia="彩虹粗仿宋"/>
          <w:sz w:val="32"/>
          <w:szCs w:val="32"/>
        </w:rPr>
        <w:t>。通过多种方式对销售中心新功能</w:t>
      </w:r>
      <w:r>
        <w:rPr>
          <w:rFonts w:ascii="彩虹粗仿宋" w:eastAsia="彩虹粗仿宋"/>
          <w:sz w:val="32"/>
          <w:szCs w:val="32"/>
        </w:rPr>
        <w:t>进行安全性验收</w:t>
      </w:r>
      <w:r>
        <w:rPr>
          <w:rFonts w:hint="eastAsia" w:ascii="彩虹粗仿宋" w:eastAsia="彩虹粗仿宋"/>
          <w:sz w:val="32"/>
          <w:szCs w:val="32"/>
        </w:rPr>
        <w:t>，除</w:t>
      </w:r>
      <w:r>
        <w:rPr>
          <w:rFonts w:ascii="彩虹粗仿宋" w:eastAsia="彩虹粗仿宋"/>
          <w:sz w:val="32"/>
          <w:szCs w:val="32"/>
        </w:rPr>
        <w:t>需求说明书中明确的安全性指标以外</w:t>
      </w:r>
      <w:r>
        <w:rPr>
          <w:rFonts w:hint="eastAsia" w:ascii="彩虹粗仿宋" w:eastAsia="彩虹粗仿宋"/>
          <w:sz w:val="32"/>
          <w:szCs w:val="32"/>
        </w:rPr>
        <w:t>，</w:t>
      </w:r>
      <w:r>
        <w:rPr>
          <w:rFonts w:ascii="彩虹粗仿宋" w:eastAsia="彩虹粗仿宋"/>
          <w:sz w:val="32"/>
          <w:szCs w:val="32"/>
        </w:rPr>
        <w:t>还需满足国家相关法律法规要求</w:t>
      </w:r>
      <w:r>
        <w:rPr>
          <w:rFonts w:hint="eastAsia" w:ascii="彩虹粗仿宋" w:eastAsia="彩虹粗仿宋"/>
          <w:sz w:val="32"/>
          <w:szCs w:val="32"/>
        </w:rPr>
        <w:t>。</w:t>
      </w:r>
    </w:p>
    <w:p>
      <w:pPr>
        <w:tabs>
          <w:tab w:val="left" w:pos="6112"/>
        </w:tabs>
        <w:ind w:firstLine="960" w:firstLineChars="300"/>
        <w:rPr>
          <w:rFonts w:ascii="彩虹粗仿宋" w:eastAsia="彩虹粗仿宋"/>
          <w:sz w:val="32"/>
          <w:szCs w:val="32"/>
        </w:rPr>
      </w:pPr>
      <w:r>
        <w:rPr>
          <w:rFonts w:hint="eastAsia" w:ascii="彩虹粗仿宋" w:eastAsia="彩虹粗仿宋"/>
          <w:sz w:val="32"/>
          <w:szCs w:val="32"/>
        </w:rPr>
        <w:t>2）</w:t>
      </w:r>
      <w:r>
        <w:rPr>
          <w:rFonts w:ascii="彩虹粗仿宋" w:eastAsia="彩虹粗仿宋"/>
          <w:sz w:val="32"/>
          <w:szCs w:val="32"/>
        </w:rPr>
        <w:t>适应性验收</w:t>
      </w:r>
      <w:r>
        <w:rPr>
          <w:rFonts w:hint="eastAsia" w:ascii="彩虹粗仿宋" w:eastAsia="彩虹粗仿宋"/>
          <w:sz w:val="32"/>
          <w:szCs w:val="32"/>
        </w:rPr>
        <w:t>。对销售中心所需满足的软、硬件环境逐一进行测试验收。</w:t>
      </w:r>
    </w:p>
    <w:p>
      <w:pPr>
        <w:tabs>
          <w:tab w:val="left" w:pos="6112"/>
        </w:tabs>
        <w:ind w:firstLine="640" w:firstLineChars="200"/>
        <w:rPr>
          <w:rFonts w:ascii="彩虹粗仿宋" w:eastAsia="彩虹粗仿宋"/>
          <w:sz w:val="32"/>
          <w:szCs w:val="32"/>
        </w:rPr>
      </w:pPr>
      <w:r>
        <w:rPr>
          <w:rFonts w:hint="eastAsia" w:ascii="彩虹粗仿宋" w:eastAsia="彩虹粗仿宋"/>
          <w:sz w:val="32"/>
          <w:szCs w:val="32"/>
        </w:rPr>
        <w:t>（3）文档材料验收。</w:t>
      </w:r>
    </w:p>
    <w:p>
      <w:pPr>
        <w:tabs>
          <w:tab w:val="left" w:pos="6112"/>
        </w:tabs>
        <w:ind w:firstLine="960" w:firstLineChars="300"/>
        <w:rPr>
          <w:rFonts w:ascii="彩虹粗仿宋" w:eastAsia="彩虹粗仿宋"/>
          <w:sz w:val="32"/>
          <w:szCs w:val="32"/>
        </w:rPr>
      </w:pPr>
      <w:r>
        <w:rPr>
          <w:rFonts w:hint="eastAsia" w:ascii="彩虹粗仿宋" w:eastAsia="彩虹粗仿宋"/>
          <w:sz w:val="32"/>
          <w:szCs w:val="32"/>
        </w:rPr>
        <w:t>1）文档材料包括：设计文档、安装手册、操作手册、维护手册、数据字典、物理架构，系统详细设计等。</w:t>
      </w:r>
    </w:p>
    <w:p>
      <w:pPr>
        <w:tabs>
          <w:tab w:val="left" w:pos="6112"/>
        </w:tabs>
        <w:ind w:firstLine="960" w:firstLineChars="300"/>
        <w:rPr>
          <w:rFonts w:ascii="彩虹粗仿宋" w:eastAsia="彩虹粗仿宋"/>
          <w:sz w:val="32"/>
          <w:szCs w:val="32"/>
        </w:rPr>
      </w:pPr>
      <w:r>
        <w:rPr>
          <w:rFonts w:hint="eastAsia" w:ascii="彩虹粗仿宋" w:eastAsia="彩虹粗仿宋"/>
          <w:sz w:val="32"/>
          <w:szCs w:val="32"/>
        </w:rPr>
        <w:t>2）资产管理平台文档材料验收内容包括:</w:t>
      </w:r>
    </w:p>
    <w:p>
      <w:pPr>
        <w:adjustRightInd w:val="0"/>
        <w:snapToGrid w:val="0"/>
        <w:spacing w:line="360" w:lineRule="auto"/>
        <w:ind w:firstLine="640" w:firstLineChars="200"/>
        <w:rPr>
          <w:rFonts w:ascii="彩虹粗仿宋" w:eastAsia="彩虹粗仿宋"/>
          <w:sz w:val="32"/>
          <w:szCs w:val="32"/>
        </w:rPr>
      </w:pPr>
      <w:r>
        <w:rPr>
          <w:rFonts w:hint="eastAsia" w:ascii="彩虹粗仿宋" w:eastAsia="彩虹粗仿宋"/>
          <w:sz w:val="32"/>
          <w:szCs w:val="32"/>
        </w:rPr>
        <w:t>文档材料是否齐全、是否包含产品使用所需的全部信息和所有的功能模块。</w:t>
      </w:r>
    </w:p>
    <w:p>
      <w:pPr>
        <w:adjustRightInd w:val="0"/>
        <w:snapToGrid w:val="0"/>
        <w:spacing w:line="360" w:lineRule="auto"/>
        <w:ind w:firstLine="640" w:firstLineChars="200"/>
        <w:rPr>
          <w:rFonts w:ascii="彩虹粗仿宋" w:eastAsia="彩虹粗仿宋"/>
          <w:sz w:val="32"/>
          <w:szCs w:val="32"/>
        </w:rPr>
      </w:pPr>
      <w:r>
        <w:rPr>
          <w:rFonts w:hint="eastAsia" w:ascii="彩虹粗仿宋" w:eastAsia="彩虹粗仿宋"/>
          <w:sz w:val="32"/>
          <w:szCs w:val="32"/>
        </w:rPr>
        <w:t>文档材料描述的信息是否准确，是否没有歧义和错误的表达。</w:t>
      </w:r>
    </w:p>
    <w:p>
      <w:pPr>
        <w:adjustRightInd w:val="0"/>
        <w:snapToGrid w:val="0"/>
        <w:spacing w:line="360" w:lineRule="auto"/>
        <w:ind w:firstLine="640" w:firstLineChars="200"/>
        <w:rPr>
          <w:rFonts w:ascii="彩虹粗仿宋" w:eastAsia="彩虹粗仿宋"/>
          <w:sz w:val="32"/>
          <w:szCs w:val="32"/>
        </w:rPr>
      </w:pPr>
      <w:r>
        <w:rPr>
          <w:rFonts w:hint="eastAsia" w:ascii="彩虹粗仿宋" w:eastAsia="彩虹粗仿宋"/>
          <w:sz w:val="32"/>
          <w:szCs w:val="32"/>
        </w:rPr>
        <w:t>文档材料是否容易理解，是否通过使用适当的术语、图形表示、详细的解释来表达。</w:t>
      </w:r>
    </w:p>
    <w:p>
      <w:pPr>
        <w:adjustRightInd w:val="0"/>
        <w:snapToGrid w:val="0"/>
        <w:spacing w:line="360" w:lineRule="auto"/>
        <w:ind w:firstLine="640" w:firstLineChars="200"/>
        <w:rPr>
          <w:rFonts w:ascii="彩虹粗仿宋" w:eastAsia="彩虹粗仿宋"/>
          <w:sz w:val="32"/>
          <w:szCs w:val="32"/>
        </w:rPr>
      </w:pPr>
      <w:r>
        <w:rPr>
          <w:rFonts w:hint="eastAsia" w:ascii="彩虹粗仿宋" w:eastAsia="彩虹粗仿宋"/>
          <w:sz w:val="32"/>
          <w:szCs w:val="32"/>
        </w:rPr>
        <w:t>文档材料对主要功能和关键操作是否提供应用实例。</w:t>
      </w:r>
    </w:p>
    <w:p>
      <w:pPr>
        <w:adjustRightInd w:val="0"/>
        <w:snapToGrid w:val="0"/>
        <w:spacing w:line="360" w:lineRule="auto"/>
        <w:ind w:firstLine="640" w:firstLineChars="200"/>
        <w:rPr>
          <w:rFonts w:hint="eastAsia" w:ascii="彩虹粗仿宋" w:hAnsi="宋体" w:eastAsia="彩虹粗仿宋"/>
          <w:sz w:val="32"/>
          <w:szCs w:val="32"/>
        </w:rPr>
      </w:pPr>
      <w:r>
        <w:rPr>
          <w:rFonts w:hint="eastAsia" w:ascii="彩虹粗仿宋" w:eastAsia="彩虹粗仿宋"/>
          <w:sz w:val="32"/>
          <w:szCs w:val="32"/>
        </w:rPr>
        <w:t>文档材料是否有详细的目录表和索引表。</w:t>
      </w:r>
    </w:p>
    <w:p>
      <w:pPr>
        <w:keepNext w:val="0"/>
        <w:keepLines w:val="0"/>
        <w:pageBreakBefore w:val="0"/>
        <w:widowControl w:val="0"/>
        <w:numPr>
          <w:ilvl w:val="0"/>
          <w:numId w:val="1"/>
        </w:numPr>
        <w:kinsoku/>
        <w:wordWrap/>
        <w:overflowPunct/>
        <w:topLinePunct w:val="0"/>
        <w:autoSpaceDE/>
        <w:autoSpaceDN/>
        <w:bidi w:val="0"/>
        <w:adjustRightInd w:val="0"/>
        <w:snapToGrid w:val="0"/>
        <w:spacing w:before="312" w:beforeLines="100" w:line="360" w:lineRule="auto"/>
        <w:ind w:firstLine="643" w:firstLineChars="200"/>
        <w:textAlignment w:val="auto"/>
        <w:outlineLvl w:val="0"/>
        <w:rPr>
          <w:rFonts w:hint="eastAsia" w:ascii="彩虹粗仿宋" w:hAnsi="宋体" w:eastAsia="彩虹粗仿宋"/>
          <w:b/>
          <w:bCs/>
          <w:color w:val="auto"/>
          <w:sz w:val="32"/>
          <w:szCs w:val="32"/>
        </w:rPr>
      </w:pPr>
      <w:r>
        <w:rPr>
          <w:rFonts w:hint="eastAsia" w:ascii="彩虹粗仿宋" w:hAnsi="宋体" w:eastAsia="彩虹粗仿宋"/>
          <w:b/>
          <w:bCs/>
          <w:color w:val="auto"/>
          <w:sz w:val="32"/>
          <w:szCs w:val="32"/>
        </w:rPr>
        <w:t>培训要求。</w:t>
      </w:r>
    </w:p>
    <w:p>
      <w:pPr>
        <w:tabs>
          <w:tab w:val="left" w:pos="6112"/>
        </w:tabs>
        <w:ind w:firstLine="640" w:firstLineChars="200"/>
        <w:rPr>
          <w:rFonts w:ascii="彩虹粗仿宋" w:eastAsia="彩虹粗仿宋"/>
          <w:sz w:val="32"/>
          <w:szCs w:val="32"/>
        </w:rPr>
      </w:pPr>
      <w:r>
        <w:rPr>
          <w:rFonts w:ascii="彩虹粗仿宋" w:eastAsia="彩虹粗仿宋"/>
          <w:sz w:val="32"/>
          <w:szCs w:val="32"/>
        </w:rPr>
        <w:t>供应商需提供高技术</w:t>
      </w:r>
      <w:r>
        <w:rPr>
          <w:rFonts w:hint="eastAsia" w:ascii="彩虹粗仿宋" w:eastAsia="彩虹粗仿宋"/>
          <w:sz w:val="32"/>
          <w:szCs w:val="32"/>
        </w:rPr>
        <w:t>、高质量</w:t>
      </w:r>
      <w:r>
        <w:rPr>
          <w:rFonts w:ascii="彩虹粗仿宋" w:eastAsia="彩虹粗仿宋"/>
          <w:sz w:val="32"/>
          <w:szCs w:val="32"/>
        </w:rPr>
        <w:t>的培训</w:t>
      </w:r>
      <w:r>
        <w:rPr>
          <w:rFonts w:hint="eastAsia" w:ascii="彩虹粗仿宋" w:eastAsia="彩虹粗仿宋"/>
          <w:sz w:val="32"/>
          <w:szCs w:val="32"/>
        </w:rPr>
        <w:t>，包括研发、安装、维护、开发和使用等，</w:t>
      </w:r>
      <w:r>
        <w:rPr>
          <w:rFonts w:ascii="彩虹粗仿宋" w:eastAsia="彩虹粗仿宋"/>
          <w:sz w:val="32"/>
          <w:szCs w:val="32"/>
        </w:rPr>
        <w:t>满足系统从建设管理</w:t>
      </w:r>
      <w:r>
        <w:rPr>
          <w:rFonts w:hint="eastAsia" w:ascii="彩虹粗仿宋" w:eastAsia="彩虹粗仿宋"/>
          <w:sz w:val="32"/>
          <w:szCs w:val="32"/>
        </w:rPr>
        <w:t>到</w:t>
      </w:r>
      <w:r>
        <w:rPr>
          <w:rFonts w:ascii="彩虹粗仿宋" w:eastAsia="彩虹粗仿宋"/>
          <w:sz w:val="32"/>
          <w:szCs w:val="32"/>
        </w:rPr>
        <w:t>维护运营等全生命周期的培训服务</w:t>
      </w:r>
      <w:r>
        <w:rPr>
          <w:rFonts w:hint="eastAsia" w:ascii="彩虹粗仿宋" w:eastAsia="彩虹粗仿宋"/>
          <w:sz w:val="32"/>
          <w:szCs w:val="32"/>
        </w:rPr>
        <w:t>，</w:t>
      </w:r>
      <w:r>
        <w:rPr>
          <w:rFonts w:ascii="彩虹粗仿宋" w:eastAsia="彩虹粗仿宋"/>
          <w:sz w:val="32"/>
          <w:szCs w:val="32"/>
        </w:rPr>
        <w:t>以达到预定的培训目标</w:t>
      </w:r>
      <w:r>
        <w:rPr>
          <w:rFonts w:hint="eastAsia" w:ascii="彩虹粗仿宋" w:eastAsia="彩虹粗仿宋"/>
          <w:sz w:val="32"/>
          <w:szCs w:val="32"/>
        </w:rPr>
        <w:t>。</w:t>
      </w:r>
    </w:p>
    <w:p>
      <w:pPr>
        <w:tabs>
          <w:tab w:val="left" w:pos="6112"/>
        </w:tabs>
        <w:ind w:firstLine="640" w:firstLineChars="200"/>
        <w:rPr>
          <w:rFonts w:ascii="彩虹粗仿宋" w:eastAsia="彩虹粗仿宋"/>
          <w:sz w:val="32"/>
          <w:szCs w:val="32"/>
        </w:rPr>
      </w:pPr>
      <w:r>
        <w:rPr>
          <w:rFonts w:ascii="彩虹粗仿宋" w:eastAsia="彩虹粗仿宋"/>
          <w:sz w:val="32"/>
          <w:szCs w:val="32"/>
        </w:rPr>
        <w:t>所有培训服务</w:t>
      </w:r>
      <w:r>
        <w:rPr>
          <w:rFonts w:hint="eastAsia" w:ascii="彩虹粗仿宋" w:eastAsia="彩虹粗仿宋"/>
          <w:sz w:val="32"/>
          <w:szCs w:val="32"/>
        </w:rPr>
        <w:t>（包括培训计划和培训课程）和费用必须在响应文件中分项列出，并计入总报价。</w:t>
      </w:r>
    </w:p>
    <w:p>
      <w:pPr>
        <w:tabs>
          <w:tab w:val="left" w:pos="6112"/>
        </w:tabs>
        <w:ind w:firstLine="640" w:firstLineChars="200"/>
        <w:rPr>
          <w:rFonts w:hint="eastAsia" w:ascii="彩虹粗仿宋" w:hAnsi="宋体" w:eastAsia="彩虹粗仿宋"/>
          <w:sz w:val="32"/>
          <w:szCs w:val="32"/>
        </w:rPr>
      </w:pPr>
      <w:r>
        <w:rPr>
          <w:rFonts w:hint="eastAsia" w:ascii="彩虹粗仿宋" w:eastAsia="彩虹粗仿宋"/>
          <w:sz w:val="32"/>
          <w:szCs w:val="32"/>
        </w:rPr>
        <w:t>供应商负责为培训人员免费提供培训教师和培训资料，所有书面资料或电子文档用中文书写。</w:t>
      </w:r>
    </w:p>
    <w:p>
      <w:pPr>
        <w:keepNext w:val="0"/>
        <w:keepLines w:val="0"/>
        <w:pageBreakBefore w:val="0"/>
        <w:widowControl w:val="0"/>
        <w:numPr>
          <w:ilvl w:val="0"/>
          <w:numId w:val="1"/>
        </w:numPr>
        <w:kinsoku/>
        <w:wordWrap/>
        <w:overflowPunct/>
        <w:topLinePunct w:val="0"/>
        <w:autoSpaceDE/>
        <w:autoSpaceDN/>
        <w:bidi w:val="0"/>
        <w:adjustRightInd w:val="0"/>
        <w:snapToGrid w:val="0"/>
        <w:spacing w:before="312" w:beforeLines="100" w:line="360" w:lineRule="auto"/>
        <w:ind w:firstLine="643" w:firstLineChars="200"/>
        <w:textAlignment w:val="auto"/>
        <w:outlineLvl w:val="0"/>
        <w:rPr>
          <w:rFonts w:hint="eastAsia" w:ascii="彩虹粗仿宋" w:hAnsi="宋体" w:eastAsia="彩虹粗仿宋"/>
          <w:b/>
          <w:bCs/>
          <w:color w:val="auto"/>
          <w:sz w:val="32"/>
          <w:szCs w:val="32"/>
        </w:rPr>
      </w:pPr>
      <w:r>
        <w:rPr>
          <w:rFonts w:hint="eastAsia" w:ascii="彩虹粗仿宋" w:hAnsi="宋体" w:eastAsia="彩虹粗仿宋"/>
          <w:b/>
          <w:bCs/>
          <w:color w:val="auto"/>
          <w:sz w:val="32"/>
          <w:szCs w:val="32"/>
        </w:rPr>
        <w:t>项目验收后的技术支持和维护服务要求。</w:t>
      </w:r>
    </w:p>
    <w:p>
      <w:pPr>
        <w:tabs>
          <w:tab w:val="left" w:pos="6112"/>
        </w:tabs>
        <w:ind w:firstLine="640" w:firstLineChars="200"/>
        <w:rPr>
          <w:rFonts w:ascii="彩虹粗仿宋" w:eastAsia="彩虹粗仿宋"/>
          <w:sz w:val="32"/>
          <w:szCs w:val="32"/>
        </w:rPr>
      </w:pPr>
      <w:r>
        <w:rPr>
          <w:rFonts w:hint="eastAsia" w:ascii="彩虹粗仿宋" w:eastAsia="彩虹粗仿宋"/>
          <w:sz w:val="32"/>
          <w:szCs w:val="32"/>
        </w:rPr>
        <w:t>在软件产品安装、调试完毕并通过验收上线后进入12个月免费维护保修期。</w:t>
      </w:r>
    </w:p>
    <w:p>
      <w:pPr>
        <w:tabs>
          <w:tab w:val="left" w:pos="6112"/>
        </w:tabs>
        <w:ind w:firstLine="640" w:firstLineChars="200"/>
        <w:rPr>
          <w:rFonts w:hint="eastAsia" w:ascii="彩虹粗仿宋" w:hAnsi="宋体" w:eastAsia="彩虹粗仿宋"/>
          <w:sz w:val="32"/>
          <w:szCs w:val="32"/>
        </w:rPr>
      </w:pPr>
      <w:r>
        <w:rPr>
          <w:rFonts w:hint="eastAsia" w:ascii="彩虹粗仿宋" w:eastAsia="彩虹粗仿宋"/>
          <w:sz w:val="32"/>
          <w:szCs w:val="32"/>
        </w:rPr>
        <w:t>在保修期内，供应商必须对所有软件和系统免费提供定期预防性维护和临时性紧急维修服务。供应商需在1小时内对我司提出的临时性紧急维修做出回应，并提供派遣工程师进行现场支持，现场支持和回应不收取任何费用。</w:t>
      </w:r>
    </w:p>
    <w:p>
      <w:pPr>
        <w:numPr>
          <w:ilvl w:val="0"/>
          <w:numId w:val="1"/>
        </w:numPr>
        <w:adjustRightInd w:val="0"/>
        <w:snapToGrid w:val="0"/>
        <w:spacing w:line="360" w:lineRule="auto"/>
        <w:ind w:left="0" w:leftChars="0" w:firstLine="643" w:firstLineChars="200"/>
        <w:rPr>
          <w:rFonts w:hint="eastAsia" w:ascii="彩虹粗仿宋" w:hAnsi="宋体" w:eastAsia="彩虹粗仿宋" w:cs="宋体"/>
          <w:b/>
          <w:bCs/>
          <w:sz w:val="32"/>
          <w:szCs w:val="32"/>
        </w:rPr>
      </w:pPr>
      <w:r>
        <w:rPr>
          <w:rFonts w:ascii="彩虹粗仿宋" w:hAnsi="宋体" w:eastAsia="彩虹粗仿宋"/>
          <w:b/>
          <w:bCs/>
          <w:sz w:val="32"/>
          <w:szCs w:val="32"/>
        </w:rPr>
        <w:t>结算方式要求</w:t>
      </w:r>
      <w:r>
        <w:rPr>
          <w:rFonts w:hint="eastAsia" w:ascii="彩虹粗仿宋" w:hAnsi="宋体" w:eastAsia="彩虹粗仿宋" w:cs="宋体"/>
          <w:b/>
          <w:bCs/>
          <w:sz w:val="32"/>
          <w:szCs w:val="32"/>
        </w:rPr>
        <w:t>。</w:t>
      </w:r>
    </w:p>
    <w:p>
      <w:pPr>
        <w:tabs>
          <w:tab w:val="left" w:pos="6112"/>
        </w:tabs>
        <w:ind w:firstLine="640" w:firstLineChars="200"/>
        <w:rPr>
          <w:rFonts w:ascii="彩虹粗仿宋" w:eastAsia="彩虹粗仿宋"/>
          <w:sz w:val="32"/>
          <w:szCs w:val="32"/>
        </w:rPr>
      </w:pPr>
      <w:r>
        <w:rPr>
          <w:rFonts w:hint="eastAsia" w:ascii="彩虹粗仿宋" w:eastAsia="彩虹粗仿宋"/>
          <w:sz w:val="32"/>
          <w:szCs w:val="32"/>
        </w:rPr>
        <w:t>报价应包含销售中心</w:t>
      </w:r>
      <w:r>
        <w:rPr>
          <w:rFonts w:ascii="彩虹粗仿宋" w:eastAsia="彩虹粗仿宋"/>
          <w:sz w:val="32"/>
          <w:szCs w:val="32"/>
        </w:rPr>
        <w:t>需求梳理</w:t>
      </w:r>
      <w:r>
        <w:rPr>
          <w:rFonts w:hint="eastAsia" w:ascii="彩虹粗仿宋" w:eastAsia="彩虹粗仿宋"/>
          <w:sz w:val="32"/>
          <w:szCs w:val="32"/>
        </w:rPr>
        <w:t>、</w:t>
      </w:r>
      <w:r>
        <w:rPr>
          <w:rFonts w:ascii="彩虹粗仿宋" w:eastAsia="彩虹粗仿宋"/>
          <w:sz w:val="32"/>
          <w:szCs w:val="32"/>
        </w:rPr>
        <w:t>功能开发</w:t>
      </w:r>
      <w:r>
        <w:rPr>
          <w:rFonts w:hint="eastAsia" w:ascii="彩虹粗仿宋" w:eastAsia="彩虹粗仿宋"/>
          <w:sz w:val="32"/>
          <w:szCs w:val="32"/>
        </w:rPr>
        <w:t>、</w:t>
      </w:r>
      <w:r>
        <w:rPr>
          <w:rFonts w:ascii="彩虹粗仿宋" w:eastAsia="彩虹粗仿宋"/>
          <w:sz w:val="32"/>
          <w:szCs w:val="32"/>
        </w:rPr>
        <w:t>部署运维</w:t>
      </w:r>
      <w:r>
        <w:rPr>
          <w:rFonts w:hint="eastAsia" w:ascii="彩虹粗仿宋" w:eastAsia="彩虹粗仿宋"/>
          <w:sz w:val="32"/>
          <w:szCs w:val="32"/>
        </w:rPr>
        <w:t>、</w:t>
      </w:r>
      <w:r>
        <w:rPr>
          <w:rFonts w:ascii="彩虹粗仿宋" w:eastAsia="彩虹粗仿宋"/>
          <w:sz w:val="32"/>
          <w:szCs w:val="32"/>
        </w:rPr>
        <w:t>培训等</w:t>
      </w:r>
      <w:r>
        <w:rPr>
          <w:rFonts w:hint="eastAsia" w:ascii="彩虹粗仿宋" w:eastAsia="彩虹粗仿宋"/>
          <w:sz w:val="32"/>
          <w:szCs w:val="32"/>
        </w:rPr>
        <w:t>履行合同所需的全部</w:t>
      </w:r>
      <w:r>
        <w:rPr>
          <w:rFonts w:ascii="彩虹粗仿宋" w:eastAsia="彩虹粗仿宋"/>
          <w:sz w:val="32"/>
          <w:szCs w:val="32"/>
        </w:rPr>
        <w:t>费用</w:t>
      </w:r>
      <w:r>
        <w:rPr>
          <w:rFonts w:hint="eastAsia" w:ascii="彩虹粗仿宋" w:eastAsia="彩虹粗仿宋"/>
          <w:sz w:val="32"/>
          <w:szCs w:val="32"/>
        </w:rPr>
        <w:t>。供应商不得以任何形式向建信信托索要报价清单之外的任何费用。</w:t>
      </w:r>
    </w:p>
    <w:p>
      <w:pPr>
        <w:spacing w:line="360" w:lineRule="auto"/>
        <w:ind w:firstLine="640" w:firstLineChars="200"/>
        <w:rPr>
          <w:rFonts w:ascii="彩虹粗仿宋" w:eastAsia="彩虹粗仿宋"/>
          <w:sz w:val="32"/>
          <w:szCs w:val="32"/>
        </w:rPr>
      </w:pPr>
      <w:r>
        <w:rPr>
          <w:rFonts w:hint="eastAsia" w:ascii="彩虹粗仿宋" w:eastAsia="彩虹粗仿宋"/>
          <w:sz w:val="32"/>
          <w:szCs w:val="32"/>
        </w:rPr>
        <w:t>合同生效并且收到供应商开具发票后十五个工作日内，向供应商支付软件系统对应合同总额的3</w:t>
      </w:r>
      <w:r>
        <w:rPr>
          <w:rFonts w:ascii="彩虹粗仿宋" w:eastAsia="彩虹粗仿宋"/>
          <w:sz w:val="32"/>
          <w:szCs w:val="32"/>
        </w:rPr>
        <w:t>0%</w:t>
      </w:r>
      <w:r>
        <w:rPr>
          <w:rFonts w:hint="eastAsia" w:ascii="彩虹粗仿宋" w:eastAsia="彩虹粗仿宋"/>
          <w:sz w:val="32"/>
          <w:szCs w:val="32"/>
        </w:rPr>
        <w:t>。</w:t>
      </w:r>
    </w:p>
    <w:p>
      <w:pPr>
        <w:spacing w:line="360" w:lineRule="auto"/>
        <w:ind w:firstLine="640" w:firstLineChars="200"/>
        <w:rPr>
          <w:rFonts w:ascii="彩虹粗仿宋" w:eastAsia="彩虹粗仿宋"/>
          <w:sz w:val="32"/>
          <w:szCs w:val="32"/>
        </w:rPr>
      </w:pPr>
      <w:r>
        <w:rPr>
          <w:rFonts w:hint="eastAsia" w:ascii="彩虹粗仿宋" w:eastAsia="彩虹粗仿宋"/>
          <w:sz w:val="32"/>
          <w:szCs w:val="32"/>
        </w:rPr>
        <w:t>本合同下各软件系统完成竣工验收，并且收到供应商开具发票后十五个工作日内，向供应商支付各软件系统合同总额的6</w:t>
      </w:r>
      <w:r>
        <w:rPr>
          <w:rFonts w:ascii="彩虹粗仿宋" w:eastAsia="彩虹粗仿宋"/>
          <w:sz w:val="32"/>
          <w:szCs w:val="32"/>
        </w:rPr>
        <w:t>0%</w:t>
      </w:r>
      <w:r>
        <w:rPr>
          <w:rFonts w:hint="eastAsia" w:ascii="彩虹粗仿宋" w:eastAsia="彩虹粗仿宋"/>
          <w:sz w:val="32"/>
          <w:szCs w:val="32"/>
        </w:rPr>
        <w:t>。</w:t>
      </w:r>
    </w:p>
    <w:p>
      <w:pPr>
        <w:spacing w:line="360" w:lineRule="auto"/>
        <w:ind w:firstLine="640" w:firstLineChars="200"/>
        <w:rPr>
          <w:rFonts w:hint="eastAsia" w:ascii="彩虹粗仿宋" w:hAnsi="宋体" w:eastAsia="彩虹粗仿宋" w:cs="宋体"/>
          <w:sz w:val="32"/>
          <w:szCs w:val="32"/>
          <w:lang w:eastAsia="zh-CN"/>
        </w:rPr>
      </w:pPr>
      <w:r>
        <w:rPr>
          <w:rFonts w:hint="eastAsia" w:ascii="彩虹粗仿宋" w:eastAsia="彩虹粗仿宋"/>
          <w:sz w:val="32"/>
          <w:szCs w:val="32"/>
        </w:rPr>
        <w:t>本合同下各软件系统完成竣工验收一年之后，并且收到供应商开具发票后十五个工作日内，向供应商支付各软件系统合同总额的1</w:t>
      </w:r>
      <w:r>
        <w:rPr>
          <w:rFonts w:ascii="彩虹粗仿宋" w:eastAsia="彩虹粗仿宋"/>
          <w:sz w:val="32"/>
          <w:szCs w:val="32"/>
        </w:rPr>
        <w:t>0%</w:t>
      </w:r>
      <w:r>
        <w:rPr>
          <w:rFonts w:hint="eastAsia" w:ascii="彩虹粗仿宋" w:eastAsia="彩虹粗仿宋"/>
          <w:sz w:val="32"/>
          <w:szCs w:val="32"/>
        </w:rPr>
        <w:t>。</w:t>
      </w:r>
    </w:p>
    <w:p>
      <w:pPr>
        <w:keepNext w:val="0"/>
        <w:keepLines w:val="0"/>
        <w:pageBreakBefore w:val="0"/>
        <w:widowControl w:val="0"/>
        <w:numPr>
          <w:ilvl w:val="0"/>
          <w:numId w:val="1"/>
        </w:numPr>
        <w:kinsoku/>
        <w:wordWrap/>
        <w:overflowPunct/>
        <w:topLinePunct w:val="0"/>
        <w:autoSpaceDE/>
        <w:autoSpaceDN/>
        <w:bidi w:val="0"/>
        <w:adjustRightInd w:val="0"/>
        <w:snapToGrid w:val="0"/>
        <w:spacing w:before="312" w:beforeLines="100" w:line="360" w:lineRule="auto"/>
        <w:ind w:firstLine="643" w:firstLineChars="200"/>
        <w:textAlignment w:val="auto"/>
        <w:outlineLvl w:val="0"/>
        <w:rPr>
          <w:rFonts w:hint="eastAsia" w:ascii="彩虹粗仿宋" w:hAnsi="宋体" w:eastAsia="彩虹粗仿宋"/>
          <w:b/>
          <w:bCs/>
          <w:color w:val="auto"/>
          <w:sz w:val="32"/>
          <w:szCs w:val="32"/>
        </w:rPr>
      </w:pPr>
      <w:r>
        <w:rPr>
          <w:rFonts w:hint="eastAsia" w:ascii="彩虹粗仿宋" w:hAnsi="宋体" w:eastAsia="彩虹粗仿宋"/>
          <w:b/>
          <w:bCs/>
          <w:color w:val="auto"/>
          <w:sz w:val="32"/>
          <w:szCs w:val="32"/>
        </w:rPr>
        <w:t>其他要求。</w:t>
      </w:r>
    </w:p>
    <w:p>
      <w:pPr>
        <w:adjustRightInd w:val="0"/>
        <w:ind w:firstLine="640" w:firstLineChars="200"/>
        <w:rPr>
          <w:rFonts w:ascii="彩虹粗仿宋" w:hAnsi="彩虹粗仿宋" w:eastAsia="彩虹粗仿宋" w:cs="彩虹粗仿宋"/>
          <w:sz w:val="32"/>
          <w:szCs w:val="32"/>
        </w:rPr>
      </w:pPr>
      <w:r>
        <w:rPr>
          <w:rFonts w:hint="eastAsia" w:ascii="彩虹粗仿宋" w:hAnsi="彩虹粗仿宋" w:eastAsia="彩虹粗仿宋" w:cs="彩虹粗仿宋"/>
          <w:sz w:val="32"/>
          <w:szCs w:val="32"/>
        </w:rPr>
        <w:t>1.供应商所有入场人员需遵守《建信信托外包人员管理规定》相关要求，同时需签署《供应链企业安全责任与保密承诺函》并加盖公章。</w:t>
      </w: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firstLine="640" w:firstLineChars="200"/>
        <w:jc w:val="both"/>
        <w:textAlignment w:val="auto"/>
        <w:rPr>
          <w:rFonts w:hint="eastAsia" w:ascii="彩虹粗仿宋" w:hAnsi="彩虹粗仿宋" w:eastAsia="彩虹粗仿宋" w:cs="彩虹粗仿宋"/>
          <w:sz w:val="32"/>
          <w:szCs w:val="32"/>
        </w:rPr>
      </w:pPr>
      <w:r>
        <w:rPr>
          <w:rFonts w:hint="eastAsia" w:ascii="彩虹粗仿宋" w:eastAsia="彩虹粗仿宋"/>
          <w:sz w:val="32"/>
          <w:szCs w:val="32"/>
        </w:rPr>
        <w:t>2.</w:t>
      </w:r>
      <w:r>
        <w:rPr>
          <w:rFonts w:hint="eastAsia" w:ascii="彩虹粗仿宋" w:hAnsi="彩虹粗仿宋" w:eastAsia="彩虹粗仿宋" w:cs="彩虹粗仿宋"/>
          <w:sz w:val="32"/>
          <w:szCs w:val="32"/>
        </w:rPr>
        <w:t>供应商应将加强产品或系统安全缺陷、漏洞的检测与监测，其中包括第三方、开源组件的相关缺陷、漏洞。对于已知缺陷、漏洞，供应商应按照国家相关法规要求妥善处置，并协助我司进行整改与修复。同时我司安全缺陷、漏洞等信息严格进行保密，在未经我司允许情况下绝不将其提供给第三方。不利用安全缺陷、漏洞信息等攻击我司信息系统。</w:t>
      </w:r>
    </w:p>
    <w:p>
      <w:pPr>
        <w:rPr>
          <w:rFonts w:hint="eastAsia" w:ascii="彩虹粗仿宋" w:hAnsi="彩虹粗仿宋" w:eastAsia="彩虹粗仿宋" w:cs="彩虹粗仿宋"/>
          <w:sz w:val="32"/>
          <w:szCs w:val="32"/>
        </w:rPr>
      </w:pPr>
      <w:r>
        <w:rPr>
          <w:rFonts w:hint="eastAsia" w:ascii="彩虹粗仿宋" w:hAnsi="彩虹粗仿宋" w:eastAsia="彩虹粗仿宋" w:cs="彩虹粗仿宋"/>
          <w:sz w:val="32"/>
          <w:szCs w:val="32"/>
        </w:rPr>
        <w:br w:type="page"/>
      </w: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jc w:val="both"/>
        <w:textAlignment w:val="auto"/>
        <w:outlineLvl w:val="0"/>
        <w:rPr>
          <w:rFonts w:hint="eastAsia" w:ascii="彩虹粗仿宋" w:hAnsi="彩虹粗仿宋" w:eastAsia="彩虹粗仿宋" w:cs="彩虹粗仿宋"/>
          <w:sz w:val="32"/>
          <w:szCs w:val="32"/>
        </w:rPr>
      </w:pPr>
      <w:r>
        <w:rPr>
          <w:rFonts w:hint="eastAsia" w:ascii="彩虹粗仿宋" w:eastAsia="彩虹粗仿宋"/>
          <w:sz w:val="32"/>
          <w:szCs w:val="32"/>
        </w:rPr>
        <w:t>附件：销售中心运营效率优化与个人客户服务体验优化改造业务</w:t>
      </w:r>
      <w:r>
        <w:rPr>
          <w:rFonts w:hint="eastAsia" w:ascii="彩虹粗仿宋" w:hAnsi="彩虹粗仿宋" w:eastAsia="彩虹粗仿宋" w:cs="彩虹粗仿宋"/>
          <w:snapToGrid w:val="0"/>
          <w:kern w:val="0"/>
          <w:sz w:val="32"/>
          <w:szCs w:val="32"/>
        </w:rPr>
        <w:t>需求说明书</w:t>
      </w:r>
    </w:p>
    <w:p>
      <w:pPr>
        <w:pStyle w:val="2"/>
        <w:pageBreakBefore w:val="0"/>
        <w:widowControl w:val="0"/>
        <w:tabs>
          <w:tab w:val="center" w:pos="4203"/>
        </w:tabs>
        <w:kinsoku/>
        <w:wordWrap/>
        <w:overflowPunct/>
        <w:topLinePunct w:val="0"/>
        <w:autoSpaceDE/>
        <w:autoSpaceDN/>
        <w:bidi w:val="0"/>
        <w:spacing w:before="0" w:after="157" w:afterLines="50" w:line="360" w:lineRule="auto"/>
        <w:ind w:right="0" w:rightChars="0"/>
        <w:jc w:val="both"/>
        <w:textAlignment w:val="auto"/>
        <w:rPr>
          <w:rFonts w:hint="eastAsia" w:ascii="彩虹小标宋" w:hAnsi="彩虹小标宋" w:eastAsia="彩虹小标宋" w:cs="彩虹小标宋"/>
          <w:bCs w:val="0"/>
          <w:snapToGrid w:val="0"/>
          <w:kern w:val="0"/>
          <w:sz w:val="28"/>
          <w:szCs w:val="28"/>
        </w:rPr>
      </w:pPr>
      <w:bookmarkStart w:id="8" w:name="_Toc2670"/>
      <w:r>
        <w:rPr>
          <w:rFonts w:hint="eastAsia" w:ascii="彩虹小标宋" w:hAnsi="彩虹小标宋" w:eastAsia="彩虹小标宋" w:cs="彩虹小标宋"/>
          <w:bCs w:val="0"/>
          <w:snapToGrid w:val="0"/>
          <w:kern w:val="0"/>
          <w:sz w:val="28"/>
          <w:szCs w:val="28"/>
          <w:lang w:val="en-US" w:eastAsia="zh-CN"/>
        </w:rPr>
        <w:t>一、概述</w:t>
      </w:r>
      <w:bookmarkStart w:id="65" w:name="_GoBack"/>
      <w:bookmarkEnd w:id="65"/>
    </w:p>
    <w:p>
      <w:pPr>
        <w:pStyle w:val="3"/>
        <w:pageBreakBefore w:val="0"/>
        <w:widowControl w:val="0"/>
        <w:kinsoku/>
        <w:wordWrap/>
        <w:overflowPunct/>
        <w:topLinePunct w:val="0"/>
        <w:autoSpaceDE/>
        <w:autoSpaceDN/>
        <w:bidi w:val="0"/>
        <w:spacing w:before="0" w:after="157" w:afterLines="50" w:line="360" w:lineRule="auto"/>
        <w:ind w:right="0" w:rightChars="0"/>
        <w:jc w:val="both"/>
        <w:textAlignment w:val="auto"/>
        <w:rPr>
          <w:rFonts w:hint="eastAsia" w:ascii="彩虹小标宋" w:hAnsi="彩虹小标宋" w:eastAsia="彩虹小标宋" w:cs="彩虹小标宋"/>
          <w:sz w:val="28"/>
          <w:szCs w:val="28"/>
        </w:rPr>
      </w:pPr>
      <w:r>
        <w:rPr>
          <w:rFonts w:hint="eastAsia" w:ascii="彩虹小标宋" w:hAnsi="彩虹小标宋" w:eastAsia="彩虹小标宋" w:cs="彩虹小标宋"/>
          <w:sz w:val="28"/>
          <w:szCs w:val="28"/>
          <w:lang w:eastAsia="zh-CN"/>
        </w:rPr>
        <w:t>（</w:t>
      </w:r>
      <w:r>
        <w:rPr>
          <w:rFonts w:hint="eastAsia" w:ascii="彩虹小标宋" w:hAnsi="彩虹小标宋" w:eastAsia="彩虹小标宋" w:cs="彩虹小标宋"/>
          <w:sz w:val="28"/>
          <w:szCs w:val="28"/>
          <w:lang w:val="en-US" w:eastAsia="zh-CN"/>
        </w:rPr>
        <w:t>一</w:t>
      </w:r>
      <w:r>
        <w:rPr>
          <w:rFonts w:hint="eastAsia" w:ascii="彩虹小标宋" w:hAnsi="彩虹小标宋" w:eastAsia="彩虹小标宋" w:cs="彩虹小标宋"/>
          <w:sz w:val="28"/>
          <w:szCs w:val="28"/>
          <w:lang w:eastAsia="zh-CN"/>
        </w:rPr>
        <w:t>）</w:t>
      </w:r>
      <w:r>
        <w:rPr>
          <w:rFonts w:hint="eastAsia" w:ascii="彩虹小标宋" w:hAnsi="彩虹小标宋" w:eastAsia="彩虹小标宋" w:cs="彩虹小标宋"/>
          <w:sz w:val="28"/>
          <w:szCs w:val="28"/>
        </w:rPr>
        <w:t>需求背景</w:t>
      </w:r>
      <w:bookmarkEnd w:id="8"/>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eastAsia="zh-Hans"/>
        </w:rPr>
      </w:pPr>
      <w:r>
        <w:rPr>
          <w:rFonts w:hint="eastAsia" w:ascii="彩虹粗仿宋" w:eastAsia="彩虹粗仿宋" w:hAnsiTheme="majorEastAsia" w:cstheme="majorEastAsia"/>
          <w:bCs/>
          <w:sz w:val="28"/>
          <w:szCs w:val="28"/>
          <w:lang w:eastAsia="zh-Hans"/>
        </w:rPr>
        <w:t>销售中心现已广泛用于内部财富TOT、证券TOT、财富直销团队个人销售等应用场景，运营端分别在证券运营、非标运营、财富运营共同开展。</w:t>
      </w:r>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eastAsia="zh-Hans"/>
        </w:rPr>
      </w:pPr>
      <w:r>
        <w:rPr>
          <w:rFonts w:hint="eastAsia" w:ascii="彩虹粗仿宋" w:eastAsia="彩虹粗仿宋" w:hAnsiTheme="majorEastAsia" w:cstheme="majorEastAsia"/>
          <w:bCs/>
          <w:sz w:val="28"/>
          <w:szCs w:val="28"/>
          <w:lang w:eastAsia="zh-Hans"/>
        </w:rPr>
        <w:t>分团队并行运营，对于团队订单筛选需求增长迫切，此外运作过程中销售数据状态流转过程、管理要求也不断提升；此外因时效管理，数据批量化高效处理要求增加。</w:t>
      </w:r>
    </w:p>
    <w:p>
      <w:pPr>
        <w:pStyle w:val="3"/>
        <w:pageBreakBefore w:val="0"/>
        <w:widowControl w:val="0"/>
        <w:kinsoku/>
        <w:wordWrap/>
        <w:overflowPunct/>
        <w:topLinePunct w:val="0"/>
        <w:autoSpaceDE/>
        <w:autoSpaceDN/>
        <w:bidi w:val="0"/>
        <w:spacing w:before="0" w:after="157" w:afterLines="50" w:line="360" w:lineRule="auto"/>
        <w:ind w:right="0" w:rightChars="0"/>
        <w:jc w:val="both"/>
        <w:textAlignment w:val="auto"/>
        <w:rPr>
          <w:rFonts w:hint="eastAsia" w:ascii="彩虹小标宋" w:hAnsi="彩虹小标宋" w:eastAsia="彩虹小标宋" w:cs="彩虹小标宋"/>
          <w:sz w:val="28"/>
          <w:szCs w:val="28"/>
        </w:rPr>
      </w:pPr>
      <w:bookmarkStart w:id="9" w:name="_Toc31712"/>
      <w:r>
        <w:rPr>
          <w:rFonts w:hint="eastAsia" w:ascii="彩虹小标宋" w:hAnsi="彩虹小标宋" w:eastAsia="彩虹小标宋" w:cs="彩虹小标宋"/>
          <w:sz w:val="28"/>
          <w:szCs w:val="28"/>
          <w:lang w:eastAsia="zh-CN"/>
        </w:rPr>
        <w:t>（</w:t>
      </w:r>
      <w:r>
        <w:rPr>
          <w:rFonts w:hint="eastAsia" w:ascii="彩虹小标宋" w:hAnsi="彩虹小标宋" w:eastAsia="彩虹小标宋" w:cs="彩虹小标宋"/>
          <w:sz w:val="28"/>
          <w:szCs w:val="28"/>
          <w:lang w:val="en-US" w:eastAsia="zh-CN"/>
        </w:rPr>
        <w:t>二</w:t>
      </w:r>
      <w:r>
        <w:rPr>
          <w:rFonts w:hint="eastAsia" w:ascii="彩虹小标宋" w:hAnsi="彩虹小标宋" w:eastAsia="彩虹小标宋" w:cs="彩虹小标宋"/>
          <w:sz w:val="28"/>
          <w:szCs w:val="28"/>
          <w:lang w:eastAsia="zh-CN"/>
        </w:rPr>
        <w:t>）</w:t>
      </w:r>
      <w:r>
        <w:rPr>
          <w:rFonts w:hint="eastAsia" w:ascii="彩虹小标宋" w:hAnsi="彩虹小标宋" w:eastAsia="彩虹小标宋" w:cs="彩虹小标宋"/>
          <w:sz w:val="28"/>
          <w:szCs w:val="28"/>
        </w:rPr>
        <w:t>需求目标</w:t>
      </w:r>
      <w:bookmarkEnd w:id="9"/>
    </w:p>
    <w:p>
      <w:pPr>
        <w:pStyle w:val="9"/>
        <w:numPr>
          <w:ilvl w:val="1"/>
          <w:numId w:val="5"/>
        </w:numPr>
        <w:ind w:firstLineChars="0"/>
        <w:rPr>
          <w:rFonts w:hint="eastAsia" w:ascii="彩虹粗仿宋" w:hAnsi="彩虹粗仿宋" w:eastAsia="彩虹粗仿宋" w:cs="彩虹粗仿宋"/>
          <w:sz w:val="28"/>
          <w:szCs w:val="28"/>
        </w:rPr>
      </w:pPr>
      <w:r>
        <w:rPr>
          <w:rFonts w:hint="eastAsia" w:ascii="彩虹粗仿宋" w:hAnsi="彩虹粗仿宋" w:eastAsia="彩虹粗仿宋" w:cs="彩虹粗仿宋"/>
          <w:sz w:val="28"/>
          <w:szCs w:val="28"/>
        </w:rPr>
        <w:t>订单审核、资金勾兑、资金勾兑复核、数据查询等常用销售中心数据处理环节，增设便利性数据筛选功能，包括数据“不包含、包含、固定个性化分组”等，用于不同团队快速定位所需处理数据。</w:t>
      </w:r>
    </w:p>
    <w:p>
      <w:pPr>
        <w:pStyle w:val="9"/>
        <w:numPr>
          <w:ilvl w:val="1"/>
          <w:numId w:val="5"/>
        </w:numPr>
        <w:ind w:firstLineChars="0"/>
        <w:rPr>
          <w:rFonts w:hint="eastAsia" w:ascii="彩虹粗仿宋" w:hAnsi="彩虹粗仿宋" w:eastAsia="彩虹粗仿宋" w:cs="彩虹粗仿宋"/>
          <w:sz w:val="28"/>
          <w:szCs w:val="28"/>
        </w:rPr>
      </w:pPr>
      <w:r>
        <w:rPr>
          <w:rFonts w:hint="eastAsia" w:ascii="彩虹粗仿宋" w:hAnsi="彩虹粗仿宋" w:eastAsia="彩虹粗仿宋" w:cs="彩虹粗仿宋"/>
          <w:sz w:val="28"/>
          <w:szCs w:val="28"/>
        </w:rPr>
        <w:t>对于大批量数据，优化界面展示，增加批量处理功能，简化流程设计，提升处理便捷性；</w:t>
      </w:r>
    </w:p>
    <w:p>
      <w:pPr>
        <w:pStyle w:val="9"/>
        <w:numPr>
          <w:ilvl w:val="1"/>
          <w:numId w:val="5"/>
        </w:numPr>
        <w:ind w:firstLineChars="0"/>
        <w:rPr>
          <w:rFonts w:hint="eastAsia" w:ascii="彩虹粗仿宋" w:hAnsi="彩虹粗仿宋" w:eastAsia="彩虹粗仿宋" w:cs="彩虹粗仿宋"/>
          <w:sz w:val="28"/>
          <w:szCs w:val="28"/>
        </w:rPr>
      </w:pPr>
      <w:r>
        <w:rPr>
          <w:rFonts w:hint="eastAsia" w:ascii="彩虹粗仿宋" w:hAnsi="彩虹粗仿宋" w:eastAsia="彩虹粗仿宋" w:cs="彩虹粗仿宋"/>
          <w:sz w:val="28"/>
          <w:szCs w:val="28"/>
        </w:rPr>
        <w:t>进一步做合规申赎限制控制；</w:t>
      </w:r>
    </w:p>
    <w:p>
      <w:pPr>
        <w:pStyle w:val="9"/>
        <w:numPr>
          <w:ilvl w:val="1"/>
          <w:numId w:val="5"/>
        </w:numPr>
        <w:ind w:firstLineChars="0"/>
        <w:rPr>
          <w:rFonts w:hint="eastAsia" w:ascii="彩虹粗仿宋" w:hAnsi="彩虹粗仿宋" w:eastAsia="彩虹粗仿宋" w:cs="彩虹粗仿宋"/>
          <w:sz w:val="28"/>
          <w:szCs w:val="28"/>
        </w:rPr>
      </w:pPr>
      <w:r>
        <w:rPr>
          <w:rFonts w:hint="eastAsia" w:ascii="彩虹粗仿宋" w:hAnsi="彩虹粗仿宋" w:eastAsia="彩虹粗仿宋" w:cs="彩虹粗仿宋"/>
          <w:sz w:val="28"/>
          <w:szCs w:val="28"/>
        </w:rPr>
        <w:t>对于业务截止时间、日间数据回传同步等，按业务开展需要做调整；</w:t>
      </w:r>
    </w:p>
    <w:p>
      <w:pPr>
        <w:pStyle w:val="2"/>
        <w:pageBreakBefore w:val="0"/>
        <w:widowControl w:val="0"/>
        <w:numPr>
          <w:ilvl w:val="0"/>
          <w:numId w:val="6"/>
        </w:numPr>
        <w:tabs>
          <w:tab w:val="center" w:pos="4203"/>
        </w:tabs>
        <w:kinsoku/>
        <w:wordWrap/>
        <w:overflowPunct/>
        <w:topLinePunct w:val="0"/>
        <w:autoSpaceDE/>
        <w:autoSpaceDN/>
        <w:bidi w:val="0"/>
        <w:spacing w:before="0" w:after="157" w:afterLines="50" w:line="360" w:lineRule="auto"/>
        <w:ind w:right="0" w:rightChars="0"/>
        <w:jc w:val="both"/>
        <w:textAlignment w:val="auto"/>
        <w:rPr>
          <w:rFonts w:hint="eastAsia" w:ascii="彩虹小标宋" w:hAnsi="彩虹小标宋" w:eastAsia="彩虹小标宋" w:cs="彩虹小标宋"/>
          <w:bCs w:val="0"/>
          <w:snapToGrid w:val="0"/>
          <w:kern w:val="0"/>
          <w:sz w:val="28"/>
          <w:szCs w:val="28"/>
          <w:lang w:val="en-US" w:eastAsia="zh-CN"/>
        </w:rPr>
      </w:pPr>
      <w:bookmarkStart w:id="10" w:name="_Toc13071"/>
      <w:r>
        <w:rPr>
          <w:rFonts w:hint="eastAsia" w:ascii="彩虹小标宋" w:hAnsi="彩虹小标宋" w:eastAsia="彩虹小标宋" w:cs="彩虹小标宋"/>
          <w:bCs w:val="0"/>
          <w:snapToGrid w:val="0"/>
          <w:kern w:val="0"/>
          <w:sz w:val="28"/>
          <w:szCs w:val="28"/>
          <w:lang w:val="en-US" w:eastAsia="zh-CN"/>
        </w:rPr>
        <w:t>需求要点</w:t>
      </w:r>
      <w:bookmarkEnd w:id="10"/>
    </w:p>
    <w:p>
      <w:pPr>
        <w:pStyle w:val="3"/>
        <w:pageBreakBefore w:val="0"/>
        <w:widowControl w:val="0"/>
        <w:numPr>
          <w:ilvl w:val="0"/>
          <w:numId w:val="7"/>
        </w:numPr>
        <w:kinsoku/>
        <w:wordWrap/>
        <w:overflowPunct/>
        <w:topLinePunct w:val="0"/>
        <w:autoSpaceDE/>
        <w:autoSpaceDN/>
        <w:bidi w:val="0"/>
        <w:spacing w:before="0" w:after="157" w:afterLines="50" w:line="360" w:lineRule="auto"/>
        <w:ind w:right="0" w:rightChars="0"/>
        <w:jc w:val="both"/>
        <w:textAlignment w:val="auto"/>
        <w:rPr>
          <w:rFonts w:hint="eastAsia" w:ascii="彩虹小标宋" w:hAnsi="彩虹小标宋" w:eastAsia="彩虹小标宋" w:cs="彩虹小标宋"/>
          <w:sz w:val="30"/>
          <w:szCs w:val="30"/>
          <w:lang w:val="en-US" w:eastAsia="zh-CN"/>
        </w:rPr>
      </w:pPr>
      <w:r>
        <w:rPr>
          <w:rFonts w:hint="eastAsia" w:ascii="彩虹粗仿宋" w:eastAsia="彩虹粗仿宋"/>
          <w:sz w:val="30"/>
          <w:szCs w:val="30"/>
          <w:lang w:val="en-US" w:eastAsia="zh-CN"/>
        </w:rPr>
        <w:t>理财业务支持优化</w:t>
      </w:r>
    </w:p>
    <w:p>
      <w:pPr>
        <w:pStyle w:val="5"/>
        <w:keepNext/>
        <w:keepLines/>
        <w:pageBreakBefore w:val="0"/>
        <w:widowControl w:val="0"/>
        <w:numPr>
          <w:ilvl w:val="1"/>
          <w:numId w:val="7"/>
        </w:numPr>
        <w:kinsoku/>
        <w:wordWrap/>
        <w:overflowPunct/>
        <w:topLinePunct w:val="0"/>
        <w:autoSpaceDE/>
        <w:autoSpaceDN/>
        <w:bidi w:val="0"/>
        <w:adjustRightInd/>
        <w:snapToGrid/>
        <w:spacing w:before="0" w:after="157" w:afterLines="50" w:line="360" w:lineRule="auto"/>
        <w:ind w:left="0" w:leftChars="0" w:right="0" w:rightChars="0" w:firstLine="0" w:firstLineChars="0"/>
        <w:jc w:val="both"/>
        <w:textAlignment w:val="auto"/>
        <w:outlineLvl w:val="2"/>
        <w:rPr>
          <w:rFonts w:hint="eastAsia" w:ascii="彩虹小标宋" w:hAnsi="彩虹小标宋" w:eastAsia="彩虹小标宋" w:cs="彩虹小标宋"/>
          <w:sz w:val="28"/>
          <w:szCs w:val="28"/>
          <w:lang w:val="en-US" w:eastAsia="zh-CN"/>
        </w:rPr>
      </w:pPr>
      <w:r>
        <w:rPr>
          <w:rFonts w:hint="eastAsia" w:ascii="彩虹小标宋" w:hAnsi="彩虹小标宋" w:eastAsia="彩虹小标宋" w:cs="彩虹小标宋"/>
          <w:sz w:val="28"/>
          <w:szCs w:val="28"/>
          <w:lang w:val="en-US" w:eastAsia="zh-CN"/>
        </w:rPr>
        <w:t>批量开户、开户批量审核、银行卡批量开户、批量审核功能</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彩虹粗仿宋" w:hAnsi="彩虹粗仿宋" w:eastAsia="彩虹粗仿宋" w:cs="彩虹粗仿宋"/>
          <w:sz w:val="28"/>
          <w:szCs w:val="28"/>
        </w:rPr>
      </w:pPr>
      <w:r>
        <w:rPr>
          <w:rFonts w:hint="eastAsia" w:ascii="彩虹粗仿宋" w:hAnsi="彩虹粗仿宋" w:eastAsia="彩虹粗仿宋" w:cs="彩虹粗仿宋"/>
          <w:sz w:val="28"/>
          <w:szCs w:val="28"/>
        </w:rPr>
        <w:t>适用场景：</w:t>
      </w:r>
    </w:p>
    <w:p>
      <w:pPr>
        <w:pStyle w:val="9"/>
        <w:numPr>
          <w:ilvl w:val="0"/>
          <w:numId w:val="8"/>
        </w:numPr>
        <w:ind w:firstLineChars="0"/>
        <w:rPr>
          <w:rFonts w:hint="eastAsia" w:ascii="彩虹粗仿宋" w:hAnsi="彩虹粗仿宋" w:eastAsia="彩虹粗仿宋" w:cs="彩虹粗仿宋"/>
          <w:sz w:val="28"/>
          <w:szCs w:val="28"/>
        </w:rPr>
      </w:pPr>
      <w:r>
        <w:rPr>
          <w:rFonts w:hint="eastAsia" w:ascii="彩虹粗仿宋" w:hAnsi="彩虹粗仿宋" w:eastAsia="彩虹粗仿宋" w:cs="彩虹粗仿宋"/>
          <w:sz w:val="28"/>
          <w:szCs w:val="28"/>
        </w:rPr>
        <w:t>理财子业务、外部资管公司资管产品批量开户场景</w:t>
      </w:r>
    </w:p>
    <w:p>
      <w:pPr>
        <w:pStyle w:val="9"/>
        <w:numPr>
          <w:ilvl w:val="0"/>
          <w:numId w:val="8"/>
        </w:numPr>
        <w:ind w:firstLineChars="0"/>
        <w:rPr>
          <w:rFonts w:hint="eastAsia" w:ascii="彩虹粗仿宋" w:hAnsi="彩虹粗仿宋" w:eastAsia="彩虹粗仿宋" w:cs="彩虹粗仿宋"/>
          <w:sz w:val="28"/>
          <w:szCs w:val="28"/>
        </w:rPr>
      </w:pPr>
      <w:r>
        <w:rPr>
          <w:rFonts w:hint="eastAsia" w:ascii="彩虹粗仿宋" w:hAnsi="彩虹粗仿宋" w:eastAsia="彩虹粗仿宋" w:cs="彩虹粗仿宋"/>
          <w:sz w:val="28"/>
          <w:szCs w:val="28"/>
        </w:rPr>
        <w:t>多机构客户批量开户场景</w:t>
      </w:r>
    </w:p>
    <w:p>
      <w:pPr>
        <w:pStyle w:val="9"/>
        <w:numPr>
          <w:ilvl w:val="0"/>
          <w:numId w:val="8"/>
        </w:numPr>
        <w:ind w:firstLineChars="0"/>
        <w:rPr>
          <w:rFonts w:hint="eastAsia" w:ascii="彩虹粗仿宋" w:hAnsi="彩虹粗仿宋" w:eastAsia="彩虹粗仿宋" w:cs="彩虹粗仿宋"/>
          <w:sz w:val="28"/>
          <w:szCs w:val="28"/>
        </w:rPr>
      </w:pPr>
      <w:r>
        <w:rPr>
          <w:rFonts w:hint="eastAsia" w:ascii="彩虹粗仿宋" w:hAnsi="彩虹粗仿宋" w:eastAsia="彩虹粗仿宋" w:cs="彩虹粗仿宋"/>
          <w:sz w:val="28"/>
          <w:szCs w:val="28"/>
        </w:rPr>
        <w:t>内部慈善信托等尚未直连需批量开户场景</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彩虹粗仿宋" w:hAnsi="彩虹粗仿宋" w:eastAsia="彩虹粗仿宋" w:cs="彩虹粗仿宋"/>
          <w:sz w:val="28"/>
          <w:szCs w:val="28"/>
        </w:rPr>
      </w:pPr>
      <w:r>
        <w:rPr>
          <w:rFonts w:hint="eastAsia" w:ascii="彩虹粗仿宋" w:hAnsi="彩虹粗仿宋" w:eastAsia="彩虹粗仿宋" w:cs="彩虹粗仿宋"/>
          <w:sz w:val="28"/>
          <w:szCs w:val="28"/>
        </w:rPr>
        <w:t>功能描述：</w:t>
      </w:r>
    </w:p>
    <w:p>
      <w:pPr>
        <w:pStyle w:val="9"/>
        <w:numPr>
          <w:ilvl w:val="1"/>
          <w:numId w:val="9"/>
        </w:numPr>
        <w:ind w:left="840" w:leftChars="0" w:hanging="420" w:firstLineChars="0"/>
        <w:rPr>
          <w:rFonts w:hint="eastAsia" w:ascii="彩虹粗仿宋" w:hAnsi="彩虹粗仿宋" w:eastAsia="彩虹粗仿宋" w:cs="彩虹粗仿宋"/>
          <w:sz w:val="28"/>
          <w:szCs w:val="28"/>
        </w:rPr>
      </w:pPr>
      <w:r>
        <w:rPr>
          <w:rFonts w:hint="eastAsia" w:ascii="彩虹粗仿宋" w:hAnsi="彩虹粗仿宋" w:eastAsia="彩虹粗仿宋" w:cs="彩虹粗仿宋"/>
          <w:sz w:val="28"/>
          <w:szCs w:val="28"/>
        </w:rPr>
        <w:t>支持按客户三要素，以及其他必备要素（例如产品管理人）导入模板，实现批量开户信息录入；</w:t>
      </w:r>
    </w:p>
    <w:p>
      <w:pPr>
        <w:pStyle w:val="9"/>
        <w:numPr>
          <w:ilvl w:val="1"/>
          <w:numId w:val="9"/>
        </w:numPr>
        <w:ind w:left="840" w:leftChars="0" w:hanging="420" w:firstLineChars="0"/>
        <w:rPr>
          <w:rFonts w:hint="eastAsia" w:ascii="彩虹粗仿宋" w:hAnsi="彩虹粗仿宋" w:eastAsia="彩虹粗仿宋" w:cs="彩虹粗仿宋"/>
          <w:sz w:val="28"/>
          <w:szCs w:val="28"/>
        </w:rPr>
      </w:pPr>
      <w:r>
        <w:rPr>
          <w:rFonts w:hint="eastAsia" w:ascii="彩虹粗仿宋" w:hAnsi="彩虹粗仿宋" w:eastAsia="彩虹粗仿宋" w:cs="彩虹粗仿宋"/>
          <w:sz w:val="28"/>
          <w:szCs w:val="28"/>
        </w:rPr>
        <w:t>其中针对理财子业务高频场景，支持客户类别类全要素信息批量默认值自动生成，简化开户录入要素，满足客户实时开户时效需求。</w:t>
      </w:r>
    </w:p>
    <w:p>
      <w:pPr>
        <w:pStyle w:val="9"/>
        <w:numPr>
          <w:ilvl w:val="1"/>
          <w:numId w:val="9"/>
        </w:numPr>
        <w:ind w:left="840" w:leftChars="0" w:hanging="420" w:firstLineChars="0"/>
        <w:rPr>
          <w:rFonts w:hint="eastAsia" w:ascii="彩虹粗仿宋" w:hAnsi="彩虹粗仿宋" w:eastAsia="彩虹粗仿宋" w:cs="彩虹粗仿宋"/>
          <w:sz w:val="28"/>
          <w:szCs w:val="28"/>
        </w:rPr>
      </w:pPr>
      <w:r>
        <w:rPr>
          <w:rFonts w:hint="eastAsia" w:ascii="彩虹粗仿宋" w:hAnsi="彩虹粗仿宋" w:eastAsia="彩虹粗仿宋" w:cs="彩虹粗仿宋"/>
          <w:sz w:val="28"/>
          <w:szCs w:val="28"/>
        </w:rPr>
        <w:t>支持开户要素批量审核、银行卡要素批量审核</w:t>
      </w:r>
    </w:p>
    <w:p>
      <w:pPr>
        <w:pStyle w:val="9"/>
        <w:numPr>
          <w:ilvl w:val="1"/>
          <w:numId w:val="9"/>
        </w:numPr>
        <w:ind w:left="840" w:leftChars="0" w:hanging="420" w:firstLineChars="0"/>
        <w:rPr>
          <w:rFonts w:hint="eastAsia" w:ascii="彩虹粗仿宋" w:hAnsi="彩虹粗仿宋" w:eastAsia="彩虹粗仿宋" w:cs="彩虹粗仿宋"/>
          <w:sz w:val="28"/>
          <w:szCs w:val="28"/>
        </w:rPr>
      </w:pPr>
      <w:r>
        <w:rPr>
          <w:rFonts w:hint="eastAsia" w:ascii="彩虹粗仿宋" w:hAnsi="彩虹粗仿宋" w:eastAsia="彩虹粗仿宋" w:cs="彩虹粗仿宋"/>
          <w:sz w:val="28"/>
          <w:szCs w:val="28"/>
        </w:rPr>
        <w:t>支持客户银行卡要素信息批量开卡功能。</w:t>
      </w:r>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hAnsi="彩虹粗仿宋" w:eastAsia="彩虹粗仿宋" w:cs="彩虹粗仿宋"/>
          <w:sz w:val="28"/>
          <w:szCs w:val="28"/>
        </w:rPr>
      </w:pPr>
    </w:p>
    <w:p>
      <w:pPr>
        <w:pStyle w:val="5"/>
        <w:keepNext/>
        <w:keepLines/>
        <w:pageBreakBefore w:val="0"/>
        <w:widowControl w:val="0"/>
        <w:numPr>
          <w:ilvl w:val="1"/>
          <w:numId w:val="7"/>
        </w:numPr>
        <w:kinsoku/>
        <w:wordWrap/>
        <w:overflowPunct/>
        <w:topLinePunct w:val="0"/>
        <w:autoSpaceDE/>
        <w:autoSpaceDN/>
        <w:bidi w:val="0"/>
        <w:adjustRightInd/>
        <w:snapToGrid/>
        <w:spacing w:before="0" w:after="157" w:afterLines="50" w:line="360" w:lineRule="auto"/>
        <w:ind w:left="0" w:leftChars="0" w:right="0" w:rightChars="0" w:firstLine="0" w:firstLineChars="0"/>
        <w:jc w:val="both"/>
        <w:textAlignment w:val="auto"/>
        <w:outlineLvl w:val="2"/>
        <w:rPr>
          <w:rFonts w:hint="eastAsia" w:ascii="彩虹小标宋" w:hAnsi="彩虹小标宋" w:eastAsia="彩虹小标宋" w:cs="彩虹小标宋"/>
          <w:sz w:val="28"/>
          <w:szCs w:val="28"/>
          <w:lang w:val="en-US" w:eastAsia="zh-CN"/>
        </w:rPr>
      </w:pPr>
      <w:r>
        <w:rPr>
          <w:rFonts w:hint="eastAsia" w:ascii="彩虹小标宋" w:hAnsi="彩虹小标宋" w:eastAsia="彩虹小标宋" w:cs="彩虹小标宋"/>
          <w:sz w:val="28"/>
          <w:szCs w:val="28"/>
          <w:lang w:val="en-US" w:eastAsia="zh-CN"/>
        </w:rPr>
        <w:t>理财业务首申开户、开卡、合同签约、订单录入流程简化需求</w:t>
      </w:r>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eastAsia="zh-Hans"/>
        </w:rPr>
      </w:pPr>
      <w:r>
        <w:rPr>
          <w:rFonts w:hint="eastAsia" w:ascii="彩虹粗仿宋" w:eastAsia="彩虹粗仿宋" w:hAnsiTheme="majorEastAsia" w:cstheme="majorEastAsia"/>
          <w:bCs/>
          <w:sz w:val="28"/>
          <w:szCs w:val="28"/>
          <w:lang w:eastAsia="zh-Hans"/>
        </w:rPr>
        <w:t>场景：部分产品适用T+0清算业务，对录单时效要求较为紧急，现有首申开户4步流程，逐步审核占用人工资源较多，难以满足业务处理便捷性需要</w:t>
      </w:r>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eastAsia="zh-Hans"/>
        </w:rPr>
      </w:pPr>
      <w:r>
        <w:rPr>
          <w:rFonts w:hint="eastAsia" w:ascii="彩虹粗仿宋" w:eastAsia="彩虹粗仿宋" w:hAnsiTheme="majorEastAsia" w:cstheme="majorEastAsia"/>
          <w:bCs/>
          <w:sz w:val="28"/>
          <w:szCs w:val="28"/>
          <w:lang w:eastAsia="zh-Hans"/>
        </w:rPr>
        <w:t>需求：增设产品参数，对特定产品（例如理财类、货币T0）类，允许使用简化流程一步录入首申要素，首申交易支持合同签约、订单录入一步简化，全要素信息自动绑定开户环节要素。</w:t>
      </w:r>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default" w:ascii="彩虹粗仿宋" w:eastAsia="彩虹粗仿宋" w:hAnsiTheme="majorEastAsia" w:cstheme="majorEastAsia"/>
          <w:bCs/>
          <w:sz w:val="28"/>
          <w:szCs w:val="28"/>
          <w:lang w:val="en-US" w:eastAsia="zh-CN"/>
        </w:rPr>
      </w:pPr>
    </w:p>
    <w:p>
      <w:pPr>
        <w:pStyle w:val="3"/>
        <w:pageBreakBefore w:val="0"/>
        <w:widowControl w:val="0"/>
        <w:numPr>
          <w:ilvl w:val="0"/>
          <w:numId w:val="7"/>
        </w:numPr>
        <w:kinsoku/>
        <w:wordWrap/>
        <w:overflowPunct/>
        <w:topLinePunct w:val="0"/>
        <w:autoSpaceDE/>
        <w:autoSpaceDN/>
        <w:bidi w:val="0"/>
        <w:spacing w:before="0" w:after="157" w:afterLines="50" w:line="360" w:lineRule="auto"/>
        <w:ind w:right="0" w:rightChars="0"/>
        <w:jc w:val="both"/>
        <w:textAlignment w:val="auto"/>
        <w:rPr>
          <w:rFonts w:hint="eastAsia" w:ascii="彩虹粗仿宋" w:eastAsia="彩虹粗仿宋"/>
          <w:sz w:val="30"/>
          <w:szCs w:val="30"/>
          <w:lang w:val="en-US" w:eastAsia="zh-CN"/>
        </w:rPr>
      </w:pPr>
      <w:r>
        <w:rPr>
          <w:rFonts w:hint="default" w:ascii="彩虹粗仿宋" w:eastAsia="彩虹粗仿宋"/>
          <w:sz w:val="30"/>
          <w:szCs w:val="30"/>
          <w:lang w:val="en-US" w:eastAsia="zh-CN"/>
        </w:rPr>
        <w:t>TOT对接优化</w:t>
      </w:r>
    </w:p>
    <w:p>
      <w:pPr>
        <w:pStyle w:val="5"/>
        <w:keepNext/>
        <w:keepLines/>
        <w:pageBreakBefore w:val="0"/>
        <w:widowControl w:val="0"/>
        <w:numPr>
          <w:ilvl w:val="1"/>
          <w:numId w:val="7"/>
        </w:numPr>
        <w:kinsoku/>
        <w:wordWrap/>
        <w:overflowPunct/>
        <w:topLinePunct w:val="0"/>
        <w:autoSpaceDE/>
        <w:autoSpaceDN/>
        <w:bidi w:val="0"/>
        <w:adjustRightInd/>
        <w:snapToGrid/>
        <w:spacing w:before="0" w:after="157" w:afterLines="50" w:line="360" w:lineRule="auto"/>
        <w:ind w:left="0" w:leftChars="0" w:right="0" w:rightChars="0" w:firstLine="0" w:firstLineChars="0"/>
        <w:jc w:val="both"/>
        <w:textAlignment w:val="auto"/>
        <w:outlineLvl w:val="2"/>
        <w:rPr>
          <w:rFonts w:hint="eastAsia" w:ascii="彩虹小标宋" w:hAnsi="彩虹小标宋" w:eastAsia="彩虹小标宋" w:cs="彩虹小标宋"/>
          <w:b/>
          <w:sz w:val="28"/>
          <w:szCs w:val="28"/>
          <w:lang w:val="en-US" w:eastAsia="zh-CN"/>
        </w:rPr>
      </w:pPr>
      <w:bookmarkStart w:id="11" w:name="_Toc12501"/>
      <w:r>
        <w:rPr>
          <w:rFonts w:hint="eastAsia" w:ascii="彩虹小标宋" w:hAnsi="彩虹小标宋" w:eastAsia="彩虹小标宋" w:cs="彩虹小标宋"/>
          <w:b/>
          <w:sz w:val="28"/>
          <w:szCs w:val="28"/>
          <w:lang w:val="en-US" w:eastAsia="zh-CN"/>
        </w:rPr>
        <w:t>AM4确认数据回传</w:t>
      </w:r>
      <w:bookmarkEnd w:id="11"/>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eastAsia="zh-Hans"/>
        </w:rPr>
      </w:pPr>
      <w:r>
        <w:rPr>
          <w:rFonts w:hint="eastAsia" w:ascii="彩虹粗仿宋" w:eastAsia="彩虹粗仿宋" w:hAnsiTheme="majorEastAsia" w:cstheme="majorEastAsia"/>
          <w:bCs/>
          <w:sz w:val="28"/>
          <w:szCs w:val="28"/>
          <w:lang w:eastAsia="zh-Hans"/>
        </w:rPr>
        <w:t>场景1：现有证券TOT业务，往往有T0确认、T0确认失败、T0份额转增等数据进度，需要当日回传至AM4更新确认结果，现有T+1更新（AM4尚不支持回传）导致大量业务需要人工录入更新</w:t>
      </w:r>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eastAsia="zh-Hans"/>
        </w:rPr>
      </w:pPr>
      <w:r>
        <w:rPr>
          <w:rFonts w:hint="eastAsia" w:ascii="彩虹粗仿宋" w:eastAsia="彩虹粗仿宋" w:hAnsiTheme="majorEastAsia" w:cstheme="majorEastAsia"/>
          <w:bCs/>
          <w:sz w:val="28"/>
          <w:szCs w:val="28"/>
          <w:lang w:eastAsia="zh-Hans"/>
        </w:rPr>
        <w:t>场景2：现有赎回业务，AM4一般直接通过销售中心推送TM，导致份额当日无法撤销，占用可用额度，无法再次下单</w:t>
      </w:r>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eastAsia="zh-Hans"/>
        </w:rPr>
      </w:pPr>
      <w:r>
        <w:rPr>
          <w:rFonts w:hint="eastAsia" w:ascii="彩虹粗仿宋" w:eastAsia="彩虹粗仿宋" w:hAnsiTheme="majorEastAsia" w:cstheme="majorEastAsia"/>
          <w:bCs/>
          <w:sz w:val="28"/>
          <w:szCs w:val="28"/>
          <w:lang w:eastAsia="zh-Hans"/>
        </w:rPr>
        <w:t>场景3：AM4对应证券TOT业务，一般需要确认当天实时回传结果。现有TA清算一般在T+0、T+1、T+2乃至T+n不等，清算完成一般在当日10:00-18:00，需要日间确认后，对特定产品准实时回传AM4更新头寸。</w:t>
      </w:r>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eastAsia="zh-Hans"/>
        </w:rPr>
      </w:pPr>
      <w:r>
        <w:rPr>
          <w:rFonts w:hint="eastAsia" w:ascii="彩虹粗仿宋" w:eastAsia="彩虹粗仿宋" w:hAnsiTheme="majorEastAsia" w:cstheme="majorEastAsia"/>
          <w:bCs/>
          <w:sz w:val="28"/>
          <w:szCs w:val="28"/>
          <w:lang w:eastAsia="zh-Hans"/>
        </w:rPr>
        <w:t>需求：支持AM4下单数据轮询或定时回传，支持转增数据轮询或定时回传，支持选定产品支持AM4日间多批次定时回传。</w:t>
      </w:r>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eastAsia="zh-CN"/>
        </w:rPr>
      </w:pPr>
    </w:p>
    <w:p>
      <w:pPr>
        <w:pStyle w:val="5"/>
        <w:keepNext/>
        <w:keepLines/>
        <w:pageBreakBefore w:val="0"/>
        <w:widowControl w:val="0"/>
        <w:numPr>
          <w:ilvl w:val="1"/>
          <w:numId w:val="7"/>
        </w:numPr>
        <w:kinsoku/>
        <w:wordWrap/>
        <w:overflowPunct/>
        <w:topLinePunct w:val="0"/>
        <w:autoSpaceDE/>
        <w:autoSpaceDN/>
        <w:bidi w:val="0"/>
        <w:adjustRightInd/>
        <w:snapToGrid/>
        <w:spacing w:before="0" w:after="157" w:afterLines="50" w:line="360" w:lineRule="auto"/>
        <w:ind w:left="0" w:leftChars="0" w:right="0" w:rightChars="0" w:firstLine="0" w:firstLineChars="0"/>
        <w:jc w:val="both"/>
        <w:textAlignment w:val="auto"/>
        <w:outlineLvl w:val="2"/>
        <w:rPr>
          <w:rFonts w:hint="eastAsia" w:ascii="彩虹小标宋" w:hAnsi="彩虹小标宋" w:eastAsia="彩虹小标宋" w:cs="彩虹小标宋"/>
          <w:b/>
          <w:sz w:val="28"/>
          <w:szCs w:val="28"/>
          <w:lang w:val="en-US" w:eastAsia="zh-CN"/>
        </w:rPr>
      </w:pPr>
      <w:bookmarkStart w:id="12" w:name="_Toc18036"/>
      <w:r>
        <w:rPr>
          <w:rFonts w:hint="eastAsia" w:ascii="彩虹小标宋" w:hAnsi="彩虹小标宋" w:eastAsia="彩虹小标宋" w:cs="彩虹小标宋"/>
          <w:b/>
          <w:sz w:val="28"/>
          <w:szCs w:val="28"/>
          <w:lang w:val="en-US" w:eastAsia="zh-CN"/>
        </w:rPr>
        <w:t>FTS工作台需求——提交申赎数据导出</w:t>
      </w:r>
      <w:bookmarkEnd w:id="12"/>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eastAsia="zh-Hans"/>
        </w:rPr>
      </w:pPr>
      <w:r>
        <w:rPr>
          <w:rFonts w:hint="eastAsia" w:ascii="彩虹粗仿宋" w:eastAsia="彩虹粗仿宋" w:hAnsiTheme="majorEastAsia" w:cstheme="majorEastAsia"/>
          <w:bCs/>
          <w:sz w:val="28"/>
          <w:szCs w:val="28"/>
          <w:lang w:eastAsia="zh-Hans"/>
        </w:rPr>
        <w:t>工作台到销售中心订单，</w:t>
      </w:r>
      <w:r>
        <w:rPr>
          <w:rFonts w:hint="eastAsia" w:ascii="彩虹粗仿宋" w:eastAsia="彩虹粗仿宋" w:hAnsiTheme="majorEastAsia" w:cstheme="majorEastAsia"/>
          <w:bCs/>
          <w:sz w:val="28"/>
          <w:szCs w:val="28"/>
          <w:lang w:val="en-US" w:eastAsia="zh-CN"/>
        </w:rPr>
        <w:t>支持</w:t>
      </w:r>
      <w:r>
        <w:rPr>
          <w:rFonts w:hint="eastAsia" w:ascii="彩虹粗仿宋" w:eastAsia="彩虹粗仿宋" w:hAnsiTheme="majorEastAsia" w:cstheme="majorEastAsia"/>
          <w:bCs/>
          <w:sz w:val="28"/>
          <w:szCs w:val="28"/>
          <w:lang w:eastAsia="zh-Hans"/>
        </w:rPr>
        <w:t>导出</w:t>
      </w:r>
      <w:r>
        <w:rPr>
          <w:rFonts w:hint="eastAsia" w:ascii="彩虹粗仿宋" w:eastAsia="彩虹粗仿宋" w:hAnsiTheme="majorEastAsia" w:cstheme="majorEastAsia"/>
          <w:bCs/>
          <w:sz w:val="28"/>
          <w:szCs w:val="28"/>
          <w:lang w:val="en-US" w:eastAsia="zh-CN"/>
        </w:rPr>
        <w:t>报表。</w:t>
      </w:r>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default" w:ascii="彩虹粗仿宋" w:eastAsia="彩虹粗仿宋" w:hAnsiTheme="majorEastAsia" w:cstheme="majorEastAsia"/>
          <w:bCs/>
          <w:sz w:val="28"/>
          <w:szCs w:val="28"/>
          <w:lang w:val="en-US" w:eastAsia="zh-CN"/>
        </w:rPr>
      </w:pPr>
    </w:p>
    <w:p>
      <w:pPr>
        <w:pStyle w:val="5"/>
        <w:keepNext/>
        <w:keepLines/>
        <w:pageBreakBefore w:val="0"/>
        <w:widowControl w:val="0"/>
        <w:numPr>
          <w:ilvl w:val="1"/>
          <w:numId w:val="7"/>
        </w:numPr>
        <w:kinsoku/>
        <w:wordWrap/>
        <w:overflowPunct/>
        <w:topLinePunct w:val="0"/>
        <w:autoSpaceDE/>
        <w:autoSpaceDN/>
        <w:bidi w:val="0"/>
        <w:adjustRightInd/>
        <w:snapToGrid/>
        <w:spacing w:before="0" w:after="157" w:afterLines="50" w:line="360" w:lineRule="auto"/>
        <w:ind w:left="0" w:leftChars="0" w:right="0" w:rightChars="0" w:firstLine="0" w:firstLineChars="0"/>
        <w:jc w:val="both"/>
        <w:textAlignment w:val="auto"/>
        <w:outlineLvl w:val="2"/>
        <w:rPr>
          <w:rFonts w:hint="eastAsia" w:ascii="彩虹小标宋" w:hAnsi="彩虹小标宋" w:eastAsia="彩虹小标宋" w:cs="彩虹小标宋"/>
          <w:b/>
          <w:sz w:val="28"/>
          <w:szCs w:val="28"/>
          <w:lang w:val="en-US" w:eastAsia="zh-CN"/>
        </w:rPr>
      </w:pPr>
      <w:bookmarkStart w:id="13" w:name="_Toc27828"/>
      <w:r>
        <w:rPr>
          <w:rFonts w:hint="eastAsia" w:ascii="彩虹小标宋" w:hAnsi="彩虹小标宋" w:eastAsia="彩虹小标宋" w:cs="彩虹小标宋"/>
          <w:b/>
          <w:sz w:val="28"/>
          <w:szCs w:val="28"/>
          <w:lang w:val="en-US" w:eastAsia="zh-CN"/>
        </w:rPr>
        <w:t>日开产品等预约申赎管理</w:t>
      </w:r>
      <w:bookmarkEnd w:id="13"/>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eastAsia="zh-Hans"/>
        </w:rPr>
      </w:pPr>
      <w:r>
        <w:rPr>
          <w:rFonts w:hint="eastAsia" w:ascii="彩虹粗仿宋" w:eastAsia="彩虹粗仿宋" w:hAnsiTheme="majorEastAsia" w:cstheme="majorEastAsia"/>
          <w:bCs/>
          <w:sz w:val="28"/>
          <w:szCs w:val="28"/>
          <w:lang w:eastAsia="zh-Hans"/>
        </w:rPr>
        <w:t>销售中心系统支持提交申赎数据导出表，预约申赎管理，特定客户、特定日期，指定开放日，申赎指定份额，或特定全部赎回。</w:t>
      </w:r>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val="en-US" w:eastAsia="zh-CN"/>
        </w:rPr>
      </w:pPr>
    </w:p>
    <w:p>
      <w:pPr>
        <w:pStyle w:val="3"/>
        <w:pageBreakBefore w:val="0"/>
        <w:widowControl w:val="0"/>
        <w:numPr>
          <w:ilvl w:val="0"/>
          <w:numId w:val="7"/>
        </w:numPr>
        <w:kinsoku/>
        <w:wordWrap/>
        <w:overflowPunct/>
        <w:topLinePunct w:val="0"/>
        <w:autoSpaceDE/>
        <w:autoSpaceDN/>
        <w:bidi w:val="0"/>
        <w:spacing w:before="0" w:after="157" w:afterLines="50" w:line="360" w:lineRule="auto"/>
        <w:ind w:right="0" w:rightChars="0"/>
        <w:jc w:val="both"/>
        <w:textAlignment w:val="auto"/>
        <w:rPr>
          <w:rFonts w:hint="eastAsia" w:ascii="彩虹粗仿宋" w:eastAsia="彩虹粗仿宋"/>
          <w:sz w:val="30"/>
          <w:szCs w:val="30"/>
          <w:lang w:val="en-US" w:eastAsia="zh-CN"/>
        </w:rPr>
      </w:pPr>
      <w:r>
        <w:rPr>
          <w:rFonts w:hint="eastAsia" w:ascii="彩虹粗仿宋" w:eastAsia="彩虹粗仿宋"/>
          <w:sz w:val="30"/>
          <w:szCs w:val="30"/>
          <w:lang w:val="en-US" w:eastAsia="zh-CN"/>
        </w:rPr>
        <w:t>交易及勾兑功能优化</w:t>
      </w:r>
    </w:p>
    <w:p>
      <w:pPr>
        <w:pStyle w:val="5"/>
        <w:keepNext/>
        <w:keepLines/>
        <w:pageBreakBefore w:val="0"/>
        <w:widowControl w:val="0"/>
        <w:numPr>
          <w:ilvl w:val="1"/>
          <w:numId w:val="7"/>
        </w:numPr>
        <w:kinsoku/>
        <w:wordWrap/>
        <w:overflowPunct/>
        <w:topLinePunct w:val="0"/>
        <w:autoSpaceDE/>
        <w:autoSpaceDN/>
        <w:bidi w:val="0"/>
        <w:adjustRightInd/>
        <w:snapToGrid/>
        <w:spacing w:before="0" w:after="157" w:afterLines="50" w:line="360" w:lineRule="auto"/>
        <w:ind w:left="0" w:leftChars="0" w:right="0" w:rightChars="0" w:firstLine="0" w:firstLineChars="0"/>
        <w:jc w:val="both"/>
        <w:textAlignment w:val="auto"/>
        <w:outlineLvl w:val="2"/>
        <w:rPr>
          <w:rFonts w:hint="eastAsia" w:ascii="彩虹小标宋" w:hAnsi="彩虹小标宋" w:eastAsia="彩虹小标宋" w:cs="彩虹小标宋"/>
          <w:b/>
          <w:sz w:val="28"/>
          <w:szCs w:val="28"/>
          <w:lang w:val="en-US" w:eastAsia="zh-CN"/>
        </w:rPr>
      </w:pPr>
      <w:bookmarkStart w:id="14" w:name="_Toc22376"/>
      <w:r>
        <w:rPr>
          <w:rFonts w:hint="eastAsia" w:ascii="彩虹小标宋" w:hAnsi="彩虹小标宋" w:eastAsia="彩虹小标宋" w:cs="彩虹小标宋"/>
          <w:b/>
          <w:sz w:val="28"/>
          <w:szCs w:val="28"/>
          <w:lang w:val="en-US" w:eastAsia="zh-CN"/>
        </w:rPr>
        <w:t>单人单客单开放日累计申赎上限控制功能</w:t>
      </w:r>
      <w:bookmarkEnd w:id="14"/>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eastAsia="zh-Hans"/>
        </w:rPr>
      </w:pPr>
      <w:r>
        <w:rPr>
          <w:rFonts w:hint="eastAsia" w:ascii="彩虹粗仿宋" w:eastAsia="彩虹粗仿宋" w:hAnsiTheme="majorEastAsia" w:cstheme="majorEastAsia"/>
          <w:bCs/>
          <w:sz w:val="28"/>
          <w:szCs w:val="28"/>
          <w:lang w:eastAsia="zh-Hans"/>
        </w:rPr>
        <w:t>场景：证券货币类产品，一般均设有单人单笔单个开放日累计赎回2000万上限；现有系统暂不支持参数控制</w:t>
      </w:r>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eastAsia="zh-Hans"/>
        </w:rPr>
      </w:pPr>
      <w:r>
        <w:rPr>
          <w:rFonts w:hint="eastAsia" w:ascii="彩虹粗仿宋" w:eastAsia="彩虹粗仿宋" w:hAnsiTheme="majorEastAsia" w:cstheme="majorEastAsia"/>
          <w:bCs/>
          <w:sz w:val="28"/>
          <w:szCs w:val="28"/>
          <w:lang w:eastAsia="zh-Hans"/>
        </w:rPr>
        <w:t>功能描述：支持按产品设置单人单客累计赎回2000万上限，对超额部分支持限制赎回及提醒</w:t>
      </w:r>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eastAsia="zh-Hans"/>
        </w:rPr>
      </w:pPr>
      <w:r>
        <w:rPr>
          <w:rFonts w:hint="eastAsia" w:ascii="彩虹粗仿宋" w:eastAsia="彩虹粗仿宋" w:hAnsiTheme="majorEastAsia" w:cstheme="majorEastAsia"/>
          <w:bCs/>
          <w:sz w:val="28"/>
          <w:szCs w:val="28"/>
          <w:lang w:eastAsia="zh-Hans"/>
        </w:rPr>
        <w:t>申购业务同理增加相应参数控制限制；</w:t>
      </w:r>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eastAsia="zh-Hans"/>
        </w:rPr>
      </w:pPr>
    </w:p>
    <w:p>
      <w:pPr>
        <w:pStyle w:val="5"/>
        <w:keepNext/>
        <w:keepLines/>
        <w:pageBreakBefore w:val="0"/>
        <w:widowControl w:val="0"/>
        <w:numPr>
          <w:ilvl w:val="1"/>
          <w:numId w:val="7"/>
        </w:numPr>
        <w:kinsoku/>
        <w:wordWrap/>
        <w:overflowPunct/>
        <w:topLinePunct w:val="0"/>
        <w:autoSpaceDE/>
        <w:autoSpaceDN/>
        <w:bidi w:val="0"/>
        <w:adjustRightInd/>
        <w:snapToGrid/>
        <w:spacing w:before="0" w:after="157" w:afterLines="50" w:line="360" w:lineRule="auto"/>
        <w:ind w:left="0" w:leftChars="0" w:right="0" w:rightChars="0" w:firstLine="0" w:firstLineChars="0"/>
        <w:jc w:val="both"/>
        <w:textAlignment w:val="auto"/>
        <w:outlineLvl w:val="2"/>
        <w:rPr>
          <w:rFonts w:hint="eastAsia" w:ascii="彩虹小标宋" w:hAnsi="彩虹小标宋" w:eastAsia="彩虹小标宋" w:cs="彩虹小标宋"/>
          <w:b/>
          <w:sz w:val="28"/>
          <w:szCs w:val="28"/>
          <w:lang w:val="en-US" w:eastAsia="zh-CN"/>
        </w:rPr>
      </w:pPr>
      <w:bookmarkStart w:id="15" w:name="_Toc29404"/>
      <w:r>
        <w:rPr>
          <w:rFonts w:hint="eastAsia" w:ascii="彩虹小标宋" w:hAnsi="彩虹小标宋" w:eastAsia="彩虹小标宋" w:cs="彩虹小标宋"/>
          <w:b/>
          <w:sz w:val="28"/>
          <w:szCs w:val="28"/>
          <w:lang w:val="en-US" w:eastAsia="zh-CN"/>
        </w:rPr>
        <w:t>定开产品结束日期截止时间优化</w:t>
      </w:r>
      <w:bookmarkEnd w:id="15"/>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eastAsia="zh-Hans"/>
        </w:rPr>
      </w:pPr>
      <w:r>
        <w:rPr>
          <w:rFonts w:hint="eastAsia" w:ascii="彩虹粗仿宋" w:eastAsia="彩虹粗仿宋" w:hAnsiTheme="majorEastAsia" w:cstheme="majorEastAsia"/>
          <w:bCs/>
          <w:sz w:val="28"/>
          <w:szCs w:val="28"/>
          <w:lang w:eastAsia="zh-Hans"/>
        </w:rPr>
        <w:t>场景：现有定开产品，募集结束日一般默认截止时间23:59:59，对于T日晚间提前清算类产品，一般要求17:00:00后订单结束，便于晚间提前清算，目前需刷数解决</w:t>
      </w:r>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eastAsia="zh-Hans"/>
        </w:rPr>
      </w:pPr>
      <w:r>
        <w:rPr>
          <w:rFonts w:hint="eastAsia" w:ascii="彩虹粗仿宋" w:eastAsia="彩虹粗仿宋" w:hAnsiTheme="majorEastAsia" w:cstheme="majorEastAsia"/>
          <w:bCs/>
          <w:sz w:val="28"/>
          <w:szCs w:val="28"/>
          <w:lang w:eastAsia="zh-Hans"/>
        </w:rPr>
        <w:t>需求：支持定开产品开放结束日截止时间配置，支持23:59:59或17:00:00或其他自定义时间点</w:t>
      </w:r>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eastAsia="zh-Hans"/>
        </w:rPr>
      </w:pPr>
    </w:p>
    <w:p>
      <w:pPr>
        <w:pStyle w:val="5"/>
        <w:keepNext/>
        <w:keepLines/>
        <w:pageBreakBefore w:val="0"/>
        <w:widowControl w:val="0"/>
        <w:numPr>
          <w:ilvl w:val="1"/>
          <w:numId w:val="7"/>
        </w:numPr>
        <w:kinsoku/>
        <w:wordWrap/>
        <w:overflowPunct/>
        <w:topLinePunct w:val="0"/>
        <w:autoSpaceDE/>
        <w:autoSpaceDN/>
        <w:bidi w:val="0"/>
        <w:adjustRightInd/>
        <w:snapToGrid/>
        <w:spacing w:before="0" w:after="157" w:afterLines="50" w:line="360" w:lineRule="auto"/>
        <w:ind w:left="0" w:leftChars="0" w:right="0" w:rightChars="0" w:firstLine="0" w:firstLineChars="0"/>
        <w:jc w:val="both"/>
        <w:textAlignment w:val="auto"/>
        <w:outlineLvl w:val="2"/>
        <w:rPr>
          <w:rFonts w:hint="eastAsia" w:ascii="彩虹小标宋" w:hAnsi="彩虹小标宋" w:eastAsia="彩虹小标宋" w:cs="彩虹小标宋"/>
          <w:b/>
          <w:sz w:val="28"/>
          <w:szCs w:val="28"/>
          <w:lang w:val="en-US" w:eastAsia="zh-CN"/>
        </w:rPr>
      </w:pPr>
      <w:bookmarkStart w:id="16" w:name="_Toc5747"/>
      <w:r>
        <w:rPr>
          <w:rFonts w:hint="eastAsia" w:ascii="彩虹小标宋" w:hAnsi="彩虹小标宋" w:eastAsia="彩虹小标宋" w:cs="彩虹小标宋"/>
          <w:b/>
          <w:sz w:val="28"/>
          <w:szCs w:val="28"/>
          <w:lang w:val="en-US" w:eastAsia="zh-CN"/>
        </w:rPr>
        <w:t>客户错误银行卡删除或注销</w:t>
      </w:r>
      <w:bookmarkEnd w:id="16"/>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eastAsia="zh-Hans"/>
        </w:rPr>
      </w:pPr>
      <w:r>
        <w:rPr>
          <w:rFonts w:hint="eastAsia" w:ascii="彩虹粗仿宋" w:eastAsia="彩虹粗仿宋" w:hAnsiTheme="majorEastAsia" w:cstheme="majorEastAsia"/>
          <w:bCs/>
          <w:sz w:val="28"/>
          <w:szCs w:val="28"/>
          <w:lang w:eastAsia="zh-Hans"/>
        </w:rPr>
        <w:t>场景：存在一定场景，客户银行卡号录入错误，人工误审核；现有系统不支持银行卡修改或删除，遗留错误银行卡信息</w:t>
      </w:r>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eastAsia="zh-Hans"/>
        </w:rPr>
      </w:pPr>
      <w:r>
        <w:rPr>
          <w:rFonts w:hint="eastAsia" w:ascii="彩虹粗仿宋" w:eastAsia="彩虹粗仿宋" w:hAnsiTheme="majorEastAsia" w:cstheme="majorEastAsia"/>
          <w:bCs/>
          <w:sz w:val="28"/>
          <w:szCs w:val="28"/>
          <w:lang w:eastAsia="zh-Hans"/>
        </w:rPr>
        <w:t>需求：支持银行卡删除、删除审核以及银行卡修改（校验银行卡是否有被使用）</w:t>
      </w:r>
    </w:p>
    <w:p>
      <w:pPr>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rPr>
      </w:pPr>
      <w:r>
        <w:rPr>
          <w:rFonts w:ascii="Times New Roman" w:hAnsi="Times New Roman" w:eastAsia="宋体"/>
        </w:rPr>
        <w:drawing>
          <wp:inline distT="0" distB="0" distL="0" distR="0">
            <wp:extent cx="5274310" cy="2387600"/>
            <wp:effectExtent l="0" t="0" r="1397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
                    <a:stretch>
                      <a:fillRect/>
                    </a:stretch>
                  </pic:blipFill>
                  <pic:spPr>
                    <a:xfrm>
                      <a:off x="0" y="0"/>
                      <a:ext cx="5274310" cy="2387600"/>
                    </a:xfrm>
                    <a:prstGeom prst="rect">
                      <a:avLst/>
                    </a:prstGeom>
                  </pic:spPr>
                </pic:pic>
              </a:graphicData>
            </a:graphic>
          </wp:inline>
        </w:drawing>
      </w:r>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default" w:ascii="彩虹粗仿宋" w:eastAsia="彩虹粗仿宋" w:hAnsiTheme="majorEastAsia" w:cstheme="majorEastAsia"/>
          <w:bCs/>
          <w:sz w:val="28"/>
          <w:szCs w:val="28"/>
          <w:lang w:val="en-US" w:eastAsia="zh-CN"/>
        </w:rPr>
      </w:pPr>
    </w:p>
    <w:p>
      <w:pPr>
        <w:pStyle w:val="5"/>
        <w:keepNext/>
        <w:keepLines/>
        <w:pageBreakBefore w:val="0"/>
        <w:widowControl w:val="0"/>
        <w:numPr>
          <w:ilvl w:val="1"/>
          <w:numId w:val="7"/>
        </w:numPr>
        <w:kinsoku/>
        <w:wordWrap/>
        <w:overflowPunct/>
        <w:topLinePunct w:val="0"/>
        <w:autoSpaceDE/>
        <w:autoSpaceDN/>
        <w:bidi w:val="0"/>
        <w:adjustRightInd/>
        <w:snapToGrid/>
        <w:spacing w:before="0" w:after="157" w:afterLines="50" w:line="360" w:lineRule="auto"/>
        <w:ind w:left="0" w:leftChars="0" w:right="0" w:rightChars="0" w:firstLine="0" w:firstLineChars="0"/>
        <w:jc w:val="both"/>
        <w:textAlignment w:val="auto"/>
        <w:outlineLvl w:val="2"/>
        <w:rPr>
          <w:rFonts w:hint="eastAsia" w:ascii="彩虹小标宋" w:hAnsi="彩虹小标宋" w:eastAsia="彩虹小标宋" w:cs="彩虹小标宋"/>
          <w:b/>
          <w:sz w:val="28"/>
          <w:szCs w:val="28"/>
          <w:lang w:val="en-US" w:eastAsia="zh-CN"/>
        </w:rPr>
      </w:pPr>
      <w:bookmarkStart w:id="17" w:name="_Toc13165"/>
      <w:r>
        <w:rPr>
          <w:rFonts w:hint="eastAsia" w:ascii="彩虹小标宋" w:hAnsi="彩虹小标宋" w:eastAsia="彩虹小标宋" w:cs="彩虹小标宋"/>
          <w:b/>
          <w:sz w:val="28"/>
          <w:szCs w:val="28"/>
          <w:lang w:val="en-US" w:eastAsia="zh-CN"/>
        </w:rPr>
        <w:t>开放日参数增加当日实时同步</w:t>
      </w:r>
      <w:bookmarkEnd w:id="17"/>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eastAsia="zh-Hans"/>
        </w:rPr>
      </w:pPr>
      <w:r>
        <w:rPr>
          <w:rFonts w:hint="eastAsia" w:ascii="彩虹粗仿宋" w:eastAsia="彩虹粗仿宋" w:hAnsiTheme="majorEastAsia" w:cstheme="majorEastAsia"/>
          <w:bCs/>
          <w:sz w:val="28"/>
          <w:szCs w:val="28"/>
          <w:lang w:eastAsia="zh-Hans"/>
        </w:rPr>
        <w:t>场景：现有业务经常有临时开放，通知一般当日或前一日下班后，由于同步TM一般日终一次，往往TM来不及更新导致次日开放日销售中心无法配置开放日</w:t>
      </w:r>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eastAsia="zh-CN"/>
        </w:rPr>
      </w:pPr>
      <w:r>
        <w:rPr>
          <w:rFonts w:hint="eastAsia" w:ascii="彩虹粗仿宋" w:eastAsia="彩虹粗仿宋" w:hAnsiTheme="majorEastAsia" w:cstheme="majorEastAsia"/>
          <w:bCs/>
          <w:sz w:val="28"/>
          <w:szCs w:val="28"/>
          <w:lang w:eastAsia="zh-Hans"/>
        </w:rPr>
        <w:t>需求：支持数据源（TM）开放日参数实时同步，用于应急场景下开放日临时设置，便于当日交易下单</w:t>
      </w:r>
      <w:r>
        <w:rPr>
          <w:rFonts w:hint="eastAsia" w:ascii="彩虹粗仿宋" w:eastAsia="彩虹粗仿宋" w:hAnsiTheme="majorEastAsia" w:cstheme="majorEastAsia"/>
          <w:bCs/>
          <w:sz w:val="28"/>
          <w:szCs w:val="28"/>
          <w:lang w:eastAsia="zh-CN"/>
        </w:rPr>
        <w:t>。</w:t>
      </w:r>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default" w:ascii="彩虹粗仿宋" w:eastAsia="彩虹粗仿宋" w:hAnsiTheme="majorEastAsia" w:cstheme="majorEastAsia"/>
          <w:bCs/>
          <w:sz w:val="28"/>
          <w:szCs w:val="28"/>
          <w:lang w:val="en-US" w:eastAsia="zh-CN"/>
        </w:rPr>
      </w:pPr>
    </w:p>
    <w:p>
      <w:pPr>
        <w:pStyle w:val="5"/>
        <w:keepNext/>
        <w:keepLines/>
        <w:pageBreakBefore w:val="0"/>
        <w:widowControl w:val="0"/>
        <w:numPr>
          <w:ilvl w:val="1"/>
          <w:numId w:val="7"/>
        </w:numPr>
        <w:kinsoku/>
        <w:wordWrap/>
        <w:overflowPunct/>
        <w:topLinePunct w:val="0"/>
        <w:autoSpaceDE/>
        <w:autoSpaceDN/>
        <w:bidi w:val="0"/>
        <w:adjustRightInd/>
        <w:snapToGrid/>
        <w:spacing w:before="0" w:after="157" w:afterLines="50" w:line="360" w:lineRule="auto"/>
        <w:ind w:left="0" w:leftChars="0" w:right="0" w:rightChars="0" w:firstLine="0" w:firstLineChars="0"/>
        <w:jc w:val="both"/>
        <w:textAlignment w:val="auto"/>
        <w:outlineLvl w:val="2"/>
        <w:rPr>
          <w:rFonts w:hint="eastAsia" w:ascii="彩虹小标宋" w:hAnsi="彩虹小标宋" w:eastAsia="彩虹小标宋" w:cs="彩虹小标宋"/>
          <w:b/>
          <w:sz w:val="28"/>
          <w:szCs w:val="28"/>
          <w:lang w:val="en-US" w:eastAsia="zh-CN"/>
        </w:rPr>
      </w:pPr>
      <w:bookmarkStart w:id="18" w:name="_Toc21214"/>
      <w:r>
        <w:rPr>
          <w:rFonts w:hint="eastAsia" w:ascii="彩虹小标宋" w:hAnsi="彩虹小标宋" w:eastAsia="彩虹小标宋" w:cs="彩虹小标宋"/>
          <w:b/>
          <w:sz w:val="28"/>
          <w:szCs w:val="28"/>
          <w:lang w:val="en-US" w:eastAsia="zh-CN"/>
        </w:rPr>
        <w:t>资金勾兑</w:t>
      </w:r>
      <w:bookmarkEnd w:id="18"/>
      <w:r>
        <w:rPr>
          <w:rFonts w:hint="eastAsia" w:ascii="彩虹小标宋" w:hAnsi="彩虹小标宋" w:eastAsia="彩虹小标宋" w:cs="彩虹小标宋"/>
          <w:b/>
          <w:sz w:val="28"/>
          <w:szCs w:val="28"/>
          <w:lang w:val="en-US" w:eastAsia="zh-CN"/>
        </w:rPr>
        <w:t>展示优化</w:t>
      </w:r>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eastAsia="zh-Hans"/>
        </w:rPr>
      </w:pPr>
      <w:r>
        <w:rPr>
          <w:rFonts w:hint="eastAsia" w:ascii="彩虹粗仿宋" w:eastAsia="彩虹粗仿宋" w:hAnsiTheme="majorEastAsia" w:cstheme="majorEastAsia"/>
          <w:bCs/>
          <w:sz w:val="28"/>
          <w:szCs w:val="28"/>
          <w:lang w:eastAsia="zh-Hans"/>
        </w:rPr>
        <w:t>按产品名称、金额、户号筛选查询，退回界面时，不再切回第1页；支持页数展示数量调整；争取展示更多有效数据。</w:t>
      </w:r>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eastAsia="zh-CN"/>
        </w:rPr>
      </w:pPr>
      <w:r>
        <w:rPr>
          <w:rFonts w:hint="eastAsia" w:ascii="彩虹粗仿宋" w:eastAsia="彩虹粗仿宋" w:hAnsiTheme="majorEastAsia" w:cstheme="majorEastAsia"/>
          <w:bCs/>
          <w:sz w:val="28"/>
          <w:szCs w:val="28"/>
          <w:lang w:eastAsia="zh-Hans"/>
        </w:rPr>
        <w:t>翻页界面都有类似展示页数需求</w:t>
      </w:r>
      <w:r>
        <w:rPr>
          <w:rFonts w:hint="eastAsia" w:ascii="彩虹粗仿宋" w:eastAsia="彩虹粗仿宋" w:hAnsiTheme="majorEastAsia" w:cstheme="majorEastAsia"/>
          <w:bCs/>
          <w:sz w:val="28"/>
          <w:szCs w:val="28"/>
          <w:lang w:eastAsia="zh-CN"/>
        </w:rPr>
        <w:t>。</w:t>
      </w:r>
    </w:p>
    <w:p>
      <w:pPr>
        <w:pStyle w:val="4"/>
        <w:pageBreakBefore w:val="0"/>
        <w:widowControl w:val="0"/>
        <w:kinsoku/>
        <w:wordWrap/>
        <w:overflowPunct/>
        <w:topLinePunct w:val="0"/>
        <w:autoSpaceDE/>
        <w:autoSpaceDN/>
        <w:bidi w:val="0"/>
        <w:spacing w:after="157" w:afterLines="50" w:line="360" w:lineRule="auto"/>
        <w:ind w:left="0" w:leftChars="0" w:right="0" w:rightChars="0" w:firstLine="0" w:firstLineChars="0"/>
        <w:jc w:val="both"/>
        <w:textAlignment w:val="auto"/>
        <w:rPr>
          <w:rFonts w:hint="default" w:ascii="彩虹粗仿宋" w:eastAsia="彩虹粗仿宋" w:hAnsiTheme="majorEastAsia" w:cstheme="majorEastAsia"/>
          <w:bCs/>
          <w:sz w:val="28"/>
          <w:szCs w:val="28"/>
          <w:lang w:val="en-US" w:eastAsia="zh-CN"/>
        </w:rPr>
      </w:pPr>
    </w:p>
    <w:p>
      <w:pPr>
        <w:pStyle w:val="5"/>
        <w:keepNext/>
        <w:keepLines/>
        <w:pageBreakBefore w:val="0"/>
        <w:widowControl w:val="0"/>
        <w:numPr>
          <w:ilvl w:val="1"/>
          <w:numId w:val="7"/>
        </w:numPr>
        <w:kinsoku/>
        <w:wordWrap/>
        <w:overflowPunct/>
        <w:topLinePunct w:val="0"/>
        <w:autoSpaceDE/>
        <w:autoSpaceDN/>
        <w:bidi w:val="0"/>
        <w:adjustRightInd/>
        <w:snapToGrid/>
        <w:spacing w:before="0" w:after="157" w:afterLines="50" w:line="360" w:lineRule="auto"/>
        <w:ind w:left="0" w:leftChars="0" w:right="0" w:rightChars="0" w:firstLine="0" w:firstLineChars="0"/>
        <w:jc w:val="both"/>
        <w:textAlignment w:val="auto"/>
        <w:outlineLvl w:val="2"/>
        <w:rPr>
          <w:rFonts w:hint="eastAsia" w:ascii="彩虹小标宋" w:hAnsi="彩虹小标宋" w:eastAsia="彩虹小标宋" w:cs="彩虹小标宋"/>
          <w:b/>
          <w:sz w:val="28"/>
          <w:szCs w:val="28"/>
          <w:lang w:val="en-US" w:eastAsia="zh-CN"/>
        </w:rPr>
      </w:pPr>
      <w:bookmarkStart w:id="19" w:name="_Toc3349"/>
      <w:r>
        <w:rPr>
          <w:rFonts w:hint="eastAsia" w:ascii="彩虹小标宋" w:hAnsi="彩虹小标宋" w:eastAsia="彩虹小标宋" w:cs="彩虹小标宋"/>
          <w:b/>
          <w:sz w:val="28"/>
          <w:szCs w:val="28"/>
          <w:lang w:val="en-US" w:eastAsia="zh-CN"/>
        </w:rPr>
        <w:t>参数变更后，已下单交易截止时间自动变更</w:t>
      </w:r>
      <w:bookmarkEnd w:id="19"/>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eastAsia="zh-Hans"/>
        </w:rPr>
      </w:pPr>
      <w:r>
        <w:rPr>
          <w:rFonts w:hint="eastAsia" w:ascii="彩虹粗仿宋" w:eastAsia="彩虹粗仿宋" w:hAnsiTheme="majorEastAsia" w:cstheme="majorEastAsia"/>
          <w:bCs/>
          <w:sz w:val="28"/>
          <w:szCs w:val="28"/>
          <w:lang w:eastAsia="zh-Hans"/>
        </w:rPr>
        <w:t>缴款截止时间；往后拖不会跟着动。</w:t>
      </w:r>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eastAsia="zh-CN"/>
        </w:rPr>
      </w:pPr>
      <w:r>
        <w:rPr>
          <w:rFonts w:hint="eastAsia" w:ascii="彩虹粗仿宋" w:eastAsia="彩虹粗仿宋" w:hAnsiTheme="majorEastAsia" w:cstheme="majorEastAsia"/>
          <w:bCs/>
          <w:sz w:val="28"/>
          <w:szCs w:val="28"/>
          <w:lang w:eastAsia="zh-Hans"/>
        </w:rPr>
        <w:t>或支持延迟缴款数据批量变更，不再逐笔手工录入变更</w:t>
      </w:r>
      <w:r>
        <w:rPr>
          <w:rFonts w:hint="eastAsia" w:ascii="彩虹粗仿宋" w:eastAsia="彩虹粗仿宋" w:hAnsiTheme="majorEastAsia" w:cstheme="majorEastAsia"/>
          <w:bCs/>
          <w:sz w:val="28"/>
          <w:szCs w:val="28"/>
          <w:lang w:eastAsia="zh-CN"/>
        </w:rPr>
        <w:t>。</w:t>
      </w:r>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val="en-US" w:eastAsia="zh-CN"/>
        </w:rPr>
      </w:pPr>
    </w:p>
    <w:p>
      <w:pPr>
        <w:pStyle w:val="5"/>
        <w:keepNext/>
        <w:keepLines/>
        <w:pageBreakBefore w:val="0"/>
        <w:widowControl w:val="0"/>
        <w:numPr>
          <w:ilvl w:val="1"/>
          <w:numId w:val="7"/>
        </w:numPr>
        <w:kinsoku/>
        <w:wordWrap/>
        <w:overflowPunct/>
        <w:topLinePunct w:val="0"/>
        <w:autoSpaceDE/>
        <w:autoSpaceDN/>
        <w:bidi w:val="0"/>
        <w:adjustRightInd/>
        <w:snapToGrid/>
        <w:spacing w:before="0" w:after="157" w:afterLines="50" w:line="360" w:lineRule="auto"/>
        <w:ind w:left="0" w:leftChars="0" w:right="0" w:rightChars="0" w:firstLine="0" w:firstLineChars="0"/>
        <w:jc w:val="both"/>
        <w:textAlignment w:val="auto"/>
        <w:outlineLvl w:val="2"/>
        <w:rPr>
          <w:rFonts w:hint="eastAsia" w:ascii="彩虹小标宋" w:hAnsi="彩虹小标宋" w:eastAsia="彩虹小标宋" w:cs="彩虹小标宋"/>
          <w:b/>
          <w:sz w:val="28"/>
          <w:szCs w:val="28"/>
          <w:lang w:val="en-US" w:eastAsia="zh-CN"/>
        </w:rPr>
      </w:pPr>
      <w:bookmarkStart w:id="20" w:name="_Toc29078"/>
      <w:r>
        <w:rPr>
          <w:rFonts w:hint="eastAsia" w:ascii="彩虹小标宋" w:hAnsi="彩虹小标宋" w:eastAsia="彩虹小标宋" w:cs="彩虹小标宋"/>
          <w:b/>
          <w:sz w:val="28"/>
          <w:szCs w:val="28"/>
          <w:lang w:val="en-US" w:eastAsia="zh-CN"/>
        </w:rPr>
        <w:t>过时间点订单直接废单</w:t>
      </w:r>
      <w:bookmarkEnd w:id="20"/>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eastAsia="zh-CN"/>
        </w:rPr>
      </w:pPr>
      <w:r>
        <w:rPr>
          <w:rFonts w:hint="eastAsia" w:ascii="彩虹粗仿宋" w:eastAsia="彩虹粗仿宋" w:hAnsiTheme="majorEastAsia" w:cstheme="majorEastAsia"/>
          <w:bCs/>
          <w:sz w:val="28"/>
          <w:szCs w:val="28"/>
          <w:lang w:eastAsia="zh-Hans"/>
        </w:rPr>
        <w:t>超时订单允许调整直接废单，或顺延处理</w:t>
      </w:r>
      <w:r>
        <w:rPr>
          <w:rFonts w:hint="eastAsia" w:ascii="彩虹粗仿宋" w:eastAsia="彩虹粗仿宋" w:hAnsiTheme="majorEastAsia" w:cstheme="majorEastAsia"/>
          <w:bCs/>
          <w:sz w:val="28"/>
          <w:szCs w:val="28"/>
          <w:lang w:eastAsia="zh-CN"/>
        </w:rPr>
        <w:t>。</w:t>
      </w:r>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eastAsia="zh-CN"/>
        </w:rPr>
      </w:pPr>
    </w:p>
    <w:p>
      <w:pPr>
        <w:pStyle w:val="5"/>
        <w:keepNext/>
        <w:keepLines/>
        <w:pageBreakBefore w:val="0"/>
        <w:widowControl w:val="0"/>
        <w:numPr>
          <w:ilvl w:val="1"/>
          <w:numId w:val="7"/>
        </w:numPr>
        <w:kinsoku/>
        <w:wordWrap/>
        <w:overflowPunct/>
        <w:topLinePunct w:val="0"/>
        <w:autoSpaceDE/>
        <w:autoSpaceDN/>
        <w:bidi w:val="0"/>
        <w:adjustRightInd/>
        <w:snapToGrid/>
        <w:spacing w:before="0" w:after="157" w:afterLines="50" w:line="360" w:lineRule="auto"/>
        <w:ind w:left="0" w:leftChars="0" w:right="0" w:rightChars="0" w:firstLine="0" w:firstLineChars="0"/>
        <w:jc w:val="both"/>
        <w:textAlignment w:val="auto"/>
        <w:outlineLvl w:val="2"/>
        <w:rPr>
          <w:rFonts w:hint="eastAsia" w:ascii="彩虹小标宋" w:hAnsi="彩虹小标宋" w:eastAsia="彩虹小标宋" w:cs="彩虹小标宋"/>
          <w:b/>
          <w:sz w:val="28"/>
          <w:szCs w:val="28"/>
          <w:lang w:val="en-US" w:eastAsia="zh-CN"/>
        </w:rPr>
      </w:pPr>
      <w:bookmarkStart w:id="21" w:name="_Toc22272"/>
      <w:r>
        <w:rPr>
          <w:rFonts w:hint="eastAsia" w:ascii="彩虹小标宋" w:hAnsi="彩虹小标宋" w:eastAsia="彩虹小标宋" w:cs="彩虹小标宋"/>
          <w:b/>
          <w:sz w:val="28"/>
          <w:szCs w:val="28"/>
          <w:lang w:val="en-US" w:eastAsia="zh-CN"/>
        </w:rPr>
        <w:t>银行流水手工导入，手动自动匹配</w:t>
      </w:r>
      <w:bookmarkEnd w:id="21"/>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eastAsia="zh-CN"/>
        </w:rPr>
      </w:pPr>
      <w:r>
        <w:rPr>
          <w:rFonts w:hint="eastAsia" w:ascii="彩虹粗仿宋" w:eastAsia="彩虹粗仿宋" w:hAnsiTheme="majorEastAsia" w:cstheme="majorEastAsia"/>
          <w:bCs/>
          <w:sz w:val="28"/>
          <w:szCs w:val="28"/>
          <w:lang w:eastAsia="zh-Hans"/>
        </w:rPr>
        <w:t>银行流水抓取不及时，支持固定流水模板导入批量勾兑</w:t>
      </w:r>
      <w:r>
        <w:rPr>
          <w:rFonts w:hint="eastAsia" w:ascii="彩虹粗仿宋" w:eastAsia="彩虹粗仿宋" w:hAnsiTheme="majorEastAsia" w:cstheme="majorEastAsia"/>
          <w:bCs/>
          <w:sz w:val="28"/>
          <w:szCs w:val="28"/>
          <w:lang w:eastAsia="zh-CN"/>
        </w:rPr>
        <w:t>。</w:t>
      </w:r>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eastAsia="zh-CN"/>
        </w:rPr>
      </w:pPr>
    </w:p>
    <w:p>
      <w:pPr>
        <w:pStyle w:val="3"/>
        <w:pageBreakBefore w:val="0"/>
        <w:widowControl w:val="0"/>
        <w:numPr>
          <w:ilvl w:val="0"/>
          <w:numId w:val="7"/>
        </w:numPr>
        <w:kinsoku/>
        <w:wordWrap/>
        <w:overflowPunct/>
        <w:topLinePunct w:val="0"/>
        <w:autoSpaceDE/>
        <w:autoSpaceDN/>
        <w:bidi w:val="0"/>
        <w:spacing w:before="0" w:after="157" w:afterLines="50" w:line="360" w:lineRule="auto"/>
        <w:ind w:right="0" w:rightChars="0"/>
        <w:jc w:val="both"/>
        <w:textAlignment w:val="auto"/>
        <w:rPr>
          <w:rFonts w:hint="eastAsia" w:ascii="彩虹粗仿宋" w:eastAsia="彩虹粗仿宋"/>
          <w:sz w:val="30"/>
          <w:szCs w:val="30"/>
          <w:lang w:val="en-US" w:eastAsia="zh-CN"/>
        </w:rPr>
      </w:pPr>
      <w:r>
        <w:rPr>
          <w:rFonts w:hint="eastAsia" w:ascii="彩虹粗仿宋" w:eastAsia="彩虹粗仿宋"/>
          <w:sz w:val="30"/>
          <w:szCs w:val="30"/>
          <w:lang w:val="en-US" w:eastAsia="zh-CN"/>
        </w:rPr>
        <w:t>查询展示优化</w:t>
      </w:r>
    </w:p>
    <w:p>
      <w:pPr>
        <w:pStyle w:val="5"/>
        <w:keepNext/>
        <w:keepLines/>
        <w:pageBreakBefore w:val="0"/>
        <w:widowControl w:val="0"/>
        <w:numPr>
          <w:ilvl w:val="1"/>
          <w:numId w:val="7"/>
        </w:numPr>
        <w:kinsoku/>
        <w:wordWrap/>
        <w:overflowPunct/>
        <w:topLinePunct w:val="0"/>
        <w:autoSpaceDE/>
        <w:autoSpaceDN/>
        <w:bidi w:val="0"/>
        <w:adjustRightInd/>
        <w:snapToGrid/>
        <w:spacing w:before="0" w:after="157" w:afterLines="50" w:line="360" w:lineRule="auto"/>
        <w:ind w:left="0" w:leftChars="0" w:right="0" w:rightChars="0" w:firstLine="0" w:firstLineChars="0"/>
        <w:jc w:val="both"/>
        <w:textAlignment w:val="auto"/>
        <w:outlineLvl w:val="2"/>
        <w:rPr>
          <w:rFonts w:hint="eastAsia" w:ascii="彩虹小标宋" w:hAnsi="彩虹小标宋" w:eastAsia="彩虹小标宋" w:cs="彩虹小标宋"/>
          <w:b/>
          <w:sz w:val="28"/>
          <w:szCs w:val="28"/>
          <w:lang w:val="en-US" w:eastAsia="zh-CN"/>
        </w:rPr>
      </w:pPr>
      <w:bookmarkStart w:id="22" w:name="_Toc28831"/>
      <w:r>
        <w:rPr>
          <w:rFonts w:hint="eastAsia" w:ascii="彩虹小标宋" w:hAnsi="彩虹小标宋" w:eastAsia="彩虹小标宋" w:cs="彩虹小标宋"/>
          <w:b/>
          <w:sz w:val="28"/>
          <w:szCs w:val="28"/>
          <w:lang w:val="en-US" w:eastAsia="zh-CN"/>
        </w:rPr>
        <w:t>审核-订单审核筛选优化</w:t>
      </w:r>
      <w:bookmarkEnd w:id="22"/>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ascii="Times New Roman" w:hAnsi="Times New Roman" w:eastAsia="宋体"/>
        </w:rPr>
      </w:pPr>
      <w:r>
        <w:rPr>
          <w:rFonts w:hint="eastAsia" w:ascii="彩虹粗仿宋" w:eastAsia="彩虹粗仿宋" w:hAnsiTheme="majorEastAsia" w:cstheme="majorEastAsia"/>
          <w:bCs/>
          <w:sz w:val="28"/>
          <w:szCs w:val="28"/>
          <w:lang w:eastAsia="zh-Hans"/>
        </w:rPr>
        <w:t>认申购订单、赎回订单审核、授权合同审核等批量业务界面，增加按产品不包含、按产品包含（多选或模糊关键字筛选）待审核业务数据，满足不同团队分业务管理需求</w:t>
      </w:r>
    </w:p>
    <w:p>
      <w:pPr>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rPr>
      </w:pPr>
      <w:r>
        <w:rPr>
          <w:rFonts w:ascii="Times New Roman" w:hAnsi="Times New Roman" w:eastAsia="宋体"/>
        </w:rPr>
        <w:drawing>
          <wp:inline distT="0" distB="0" distL="0" distR="0">
            <wp:extent cx="5274310" cy="2571115"/>
            <wp:effectExtent l="0" t="0" r="1397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4310" cy="2571115"/>
                    </a:xfrm>
                    <a:prstGeom prst="rect">
                      <a:avLst/>
                    </a:prstGeom>
                  </pic:spPr>
                </pic:pic>
              </a:graphicData>
            </a:graphic>
          </wp:inline>
        </w:drawing>
      </w:r>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eastAsia="zh-CN"/>
        </w:rPr>
      </w:pPr>
    </w:p>
    <w:p>
      <w:pPr>
        <w:pStyle w:val="5"/>
        <w:keepNext/>
        <w:keepLines/>
        <w:pageBreakBefore w:val="0"/>
        <w:widowControl w:val="0"/>
        <w:numPr>
          <w:ilvl w:val="1"/>
          <w:numId w:val="7"/>
        </w:numPr>
        <w:kinsoku/>
        <w:wordWrap/>
        <w:overflowPunct/>
        <w:topLinePunct w:val="0"/>
        <w:autoSpaceDE/>
        <w:autoSpaceDN/>
        <w:bidi w:val="0"/>
        <w:adjustRightInd/>
        <w:snapToGrid/>
        <w:spacing w:before="0" w:after="157" w:afterLines="50" w:line="360" w:lineRule="auto"/>
        <w:ind w:left="0" w:leftChars="0" w:right="0" w:rightChars="0" w:firstLine="0" w:firstLineChars="0"/>
        <w:jc w:val="both"/>
        <w:textAlignment w:val="auto"/>
        <w:outlineLvl w:val="2"/>
        <w:rPr>
          <w:rFonts w:hint="eastAsia" w:ascii="彩虹小标宋" w:hAnsi="彩虹小标宋" w:eastAsia="彩虹小标宋" w:cs="彩虹小标宋"/>
          <w:b/>
          <w:sz w:val="28"/>
          <w:szCs w:val="28"/>
          <w:lang w:val="en-US" w:eastAsia="zh-CN"/>
        </w:rPr>
      </w:pPr>
      <w:bookmarkStart w:id="23" w:name="_Toc15748"/>
      <w:r>
        <w:rPr>
          <w:rFonts w:hint="eastAsia" w:ascii="彩虹小标宋" w:hAnsi="彩虹小标宋" w:eastAsia="彩虹小标宋" w:cs="彩虹小标宋"/>
          <w:b/>
          <w:sz w:val="28"/>
          <w:szCs w:val="28"/>
          <w:lang w:val="en-US" w:eastAsia="zh-CN"/>
        </w:rPr>
        <w:t>销售模块-资金勾兑筛选、展示优化</w:t>
      </w:r>
      <w:bookmarkEnd w:id="23"/>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eastAsia="zh-Hans"/>
        </w:rPr>
      </w:pPr>
      <w:r>
        <w:rPr>
          <w:rFonts w:hint="eastAsia" w:ascii="彩虹粗仿宋" w:eastAsia="彩虹粗仿宋" w:hAnsiTheme="majorEastAsia" w:cstheme="majorEastAsia"/>
          <w:bCs/>
          <w:sz w:val="28"/>
          <w:szCs w:val="28"/>
          <w:lang w:eastAsia="zh-Hans"/>
        </w:rPr>
        <w:t>1.1资金勾兑界面，增加产品筛选条件，支持不包含、包含（多选产品）筛选，满足不同业务团队数据分开管理处理的需求；</w:t>
      </w:r>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eastAsia="zh-CN"/>
        </w:rPr>
      </w:pPr>
      <w:r>
        <w:rPr>
          <w:rFonts w:hint="eastAsia" w:ascii="彩虹粗仿宋" w:eastAsia="彩虹粗仿宋" w:hAnsiTheme="majorEastAsia" w:cstheme="majorEastAsia"/>
          <w:bCs/>
          <w:sz w:val="28"/>
          <w:szCs w:val="28"/>
          <w:lang w:eastAsia="zh-Hans"/>
        </w:rPr>
        <w:t>UI界面调整为竖向分列或不展示交易流水号界面</w:t>
      </w:r>
      <w:r>
        <w:rPr>
          <w:rFonts w:hint="eastAsia" w:ascii="彩虹粗仿宋" w:eastAsia="彩虹粗仿宋" w:hAnsiTheme="majorEastAsia" w:cstheme="majorEastAsia"/>
          <w:bCs/>
          <w:sz w:val="28"/>
          <w:szCs w:val="28"/>
          <w:lang w:eastAsia="zh-CN"/>
        </w:rPr>
        <w:t>。</w:t>
      </w:r>
    </w:p>
    <w:p>
      <w:pPr>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rPr>
      </w:pPr>
      <w:r>
        <w:rPr>
          <w:rFonts w:ascii="Times New Roman" w:hAnsi="Times New Roman" w:eastAsia="宋体"/>
        </w:rPr>
        <w:drawing>
          <wp:inline distT="0" distB="0" distL="0" distR="0">
            <wp:extent cx="5274310" cy="2689225"/>
            <wp:effectExtent l="0" t="0" r="1397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4310" cy="2689225"/>
                    </a:xfrm>
                    <a:prstGeom prst="rect">
                      <a:avLst/>
                    </a:prstGeom>
                  </pic:spPr>
                </pic:pic>
              </a:graphicData>
            </a:graphic>
          </wp:inline>
        </w:drawing>
      </w:r>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eastAsia="zh-CN"/>
        </w:rPr>
      </w:pPr>
    </w:p>
    <w:p>
      <w:pPr>
        <w:pStyle w:val="5"/>
        <w:keepNext/>
        <w:keepLines/>
        <w:pageBreakBefore w:val="0"/>
        <w:widowControl w:val="0"/>
        <w:numPr>
          <w:ilvl w:val="1"/>
          <w:numId w:val="7"/>
        </w:numPr>
        <w:kinsoku/>
        <w:wordWrap/>
        <w:overflowPunct/>
        <w:topLinePunct w:val="0"/>
        <w:autoSpaceDE/>
        <w:autoSpaceDN/>
        <w:bidi w:val="0"/>
        <w:adjustRightInd/>
        <w:snapToGrid/>
        <w:spacing w:before="0" w:after="157" w:afterLines="50" w:line="360" w:lineRule="auto"/>
        <w:ind w:left="0" w:leftChars="0" w:right="0" w:rightChars="0" w:firstLine="0" w:firstLineChars="0"/>
        <w:jc w:val="both"/>
        <w:textAlignment w:val="auto"/>
        <w:outlineLvl w:val="2"/>
        <w:rPr>
          <w:rFonts w:hint="eastAsia" w:ascii="彩虹小标宋" w:hAnsi="彩虹小标宋" w:eastAsia="彩虹小标宋" w:cs="彩虹小标宋"/>
          <w:b/>
          <w:sz w:val="28"/>
          <w:szCs w:val="28"/>
          <w:lang w:val="en-US" w:eastAsia="zh-CN"/>
        </w:rPr>
      </w:pPr>
      <w:bookmarkStart w:id="24" w:name="_Toc31051"/>
      <w:r>
        <w:rPr>
          <w:rFonts w:hint="eastAsia" w:ascii="彩虹小标宋" w:hAnsi="彩虹小标宋" w:eastAsia="彩虹小标宋" w:cs="彩虹小标宋"/>
          <w:b/>
          <w:sz w:val="28"/>
          <w:szCs w:val="28"/>
          <w:lang w:val="en-US" w:eastAsia="zh-CN"/>
        </w:rPr>
        <w:t>订单报送查询筛选优化</w:t>
      </w:r>
      <w:bookmarkEnd w:id="24"/>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eastAsia="zh-CN"/>
        </w:rPr>
      </w:pPr>
      <w:r>
        <w:rPr>
          <w:rFonts w:hint="eastAsia" w:ascii="彩虹粗仿宋" w:eastAsia="彩虹粗仿宋" w:hAnsiTheme="majorEastAsia" w:cstheme="majorEastAsia"/>
          <w:bCs/>
          <w:sz w:val="28"/>
          <w:szCs w:val="28"/>
          <w:lang w:eastAsia="zh-Hans"/>
        </w:rPr>
        <w:t>支持按产品过滤产品查询，便于快捷筛选所需数据</w:t>
      </w:r>
      <w:r>
        <w:rPr>
          <w:rFonts w:hint="eastAsia" w:ascii="彩虹粗仿宋" w:eastAsia="彩虹粗仿宋" w:hAnsiTheme="majorEastAsia" w:cstheme="majorEastAsia"/>
          <w:bCs/>
          <w:sz w:val="28"/>
          <w:szCs w:val="28"/>
          <w:lang w:eastAsia="zh-CN"/>
        </w:rPr>
        <w:t>。</w:t>
      </w:r>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eastAsia="zh-CN"/>
        </w:rPr>
      </w:pPr>
      <w:r>
        <w:rPr>
          <w:rFonts w:hint="eastAsia" w:ascii="彩虹粗仿宋" w:eastAsia="彩虹粗仿宋" w:hAnsiTheme="majorEastAsia" w:cstheme="majorEastAsia"/>
          <w:bCs/>
          <w:sz w:val="28"/>
          <w:szCs w:val="28"/>
          <w:lang w:eastAsia="zh-Hans"/>
        </w:rPr>
        <w:t>建议分页展示切换为竖屏分割，或分页页签展示明细</w:t>
      </w:r>
      <w:r>
        <w:rPr>
          <w:rFonts w:hint="eastAsia" w:ascii="彩虹粗仿宋" w:eastAsia="彩虹粗仿宋" w:hAnsiTheme="majorEastAsia" w:cstheme="majorEastAsia"/>
          <w:bCs/>
          <w:sz w:val="28"/>
          <w:szCs w:val="28"/>
          <w:lang w:eastAsia="zh-CN"/>
        </w:rPr>
        <w:t>。</w:t>
      </w:r>
    </w:p>
    <w:p>
      <w:pPr>
        <w:pStyle w:val="4"/>
        <w:pageBreakBefore w:val="0"/>
        <w:widowControl w:val="0"/>
        <w:kinsoku/>
        <w:wordWrap/>
        <w:overflowPunct/>
        <w:topLinePunct w:val="0"/>
        <w:autoSpaceDE/>
        <w:autoSpaceDN/>
        <w:bidi w:val="0"/>
        <w:spacing w:after="157" w:afterLines="50" w:line="360" w:lineRule="auto"/>
        <w:ind w:left="0" w:leftChars="0" w:right="0" w:rightChars="0" w:firstLine="0" w:firstLineChars="0"/>
        <w:jc w:val="both"/>
        <w:textAlignment w:val="auto"/>
        <w:rPr>
          <w:rFonts w:ascii="Times New Roman" w:hAnsi="Times New Roman" w:eastAsia="宋体"/>
        </w:rPr>
      </w:pPr>
      <w:r>
        <w:rPr>
          <w:rFonts w:ascii="Times New Roman" w:hAnsi="Times New Roman" w:eastAsia="宋体"/>
        </w:rPr>
        <w:drawing>
          <wp:inline distT="0" distB="0" distL="0" distR="0">
            <wp:extent cx="5274310" cy="2598420"/>
            <wp:effectExtent l="0" t="0" r="1397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4310" cy="2598420"/>
                    </a:xfrm>
                    <a:prstGeom prst="rect">
                      <a:avLst/>
                    </a:prstGeom>
                  </pic:spPr>
                </pic:pic>
              </a:graphicData>
            </a:graphic>
          </wp:inline>
        </w:drawing>
      </w:r>
    </w:p>
    <w:p>
      <w:pPr>
        <w:pStyle w:val="4"/>
        <w:pageBreakBefore w:val="0"/>
        <w:widowControl w:val="0"/>
        <w:kinsoku/>
        <w:wordWrap/>
        <w:overflowPunct/>
        <w:topLinePunct w:val="0"/>
        <w:autoSpaceDE/>
        <w:autoSpaceDN/>
        <w:bidi w:val="0"/>
        <w:spacing w:after="157" w:afterLines="50" w:line="360" w:lineRule="auto"/>
        <w:ind w:left="0" w:leftChars="0" w:right="0" w:rightChars="0" w:firstLine="0" w:firstLineChars="0"/>
        <w:jc w:val="both"/>
        <w:textAlignment w:val="auto"/>
        <w:rPr>
          <w:rFonts w:ascii="Times New Roman" w:hAnsi="Times New Roman" w:eastAsia="宋体"/>
        </w:rPr>
      </w:pPr>
    </w:p>
    <w:p>
      <w:pPr>
        <w:pStyle w:val="5"/>
        <w:keepNext/>
        <w:keepLines/>
        <w:pageBreakBefore w:val="0"/>
        <w:widowControl w:val="0"/>
        <w:numPr>
          <w:ilvl w:val="1"/>
          <w:numId w:val="7"/>
        </w:numPr>
        <w:kinsoku/>
        <w:wordWrap/>
        <w:overflowPunct/>
        <w:topLinePunct w:val="0"/>
        <w:autoSpaceDE/>
        <w:autoSpaceDN/>
        <w:bidi w:val="0"/>
        <w:adjustRightInd/>
        <w:snapToGrid/>
        <w:spacing w:before="0" w:after="157" w:afterLines="50" w:line="360" w:lineRule="auto"/>
        <w:ind w:left="0" w:leftChars="0" w:right="0" w:rightChars="0" w:firstLine="0" w:firstLineChars="0"/>
        <w:jc w:val="both"/>
        <w:textAlignment w:val="auto"/>
        <w:outlineLvl w:val="2"/>
        <w:rPr>
          <w:rFonts w:hint="eastAsia" w:ascii="彩虹小标宋" w:hAnsi="彩虹小标宋" w:eastAsia="彩虹小标宋" w:cs="彩虹小标宋"/>
          <w:b/>
          <w:sz w:val="28"/>
          <w:szCs w:val="28"/>
          <w:lang w:val="en-US" w:eastAsia="zh-CN"/>
        </w:rPr>
      </w:pPr>
      <w:bookmarkStart w:id="25" w:name="_Toc1280"/>
      <w:r>
        <w:rPr>
          <w:rFonts w:hint="eastAsia" w:ascii="彩虹小标宋" w:hAnsi="彩虹小标宋" w:eastAsia="彩虹小标宋" w:cs="彩虹小标宋"/>
          <w:b/>
          <w:sz w:val="28"/>
          <w:szCs w:val="28"/>
          <w:lang w:val="en-US" w:eastAsia="zh-CN"/>
        </w:rPr>
        <w:t>未满足报送条件（异常）订单报送查询及原因展示优化-未满足报送条件订单，推送失败或不满足订单条件订单单页展示</w:t>
      </w:r>
      <w:bookmarkEnd w:id="25"/>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eastAsia="zh-Hans"/>
        </w:rPr>
      </w:pPr>
      <w:r>
        <w:rPr>
          <w:rFonts w:hint="eastAsia" w:ascii="彩虹粗仿宋" w:eastAsia="彩虹粗仿宋" w:hAnsiTheme="majorEastAsia" w:cstheme="majorEastAsia"/>
          <w:bCs/>
          <w:sz w:val="28"/>
          <w:szCs w:val="28"/>
          <w:lang w:eastAsia="zh-Hans"/>
        </w:rPr>
        <w:t>对于不满足条件的异常订单，往往需要核实订单异常原因，譬如客户主动撤销或资金流水未匹配或其他异常原因。</w:t>
      </w:r>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eastAsia="zh-Hans"/>
        </w:rPr>
      </w:pPr>
      <w:r>
        <w:rPr>
          <w:rFonts w:hint="eastAsia" w:ascii="彩虹粗仿宋" w:eastAsia="彩虹粗仿宋" w:hAnsiTheme="majorEastAsia" w:cstheme="majorEastAsia"/>
          <w:bCs/>
          <w:sz w:val="28"/>
          <w:szCs w:val="28"/>
          <w:lang w:eastAsia="zh-Hans"/>
        </w:rPr>
        <w:t>建议增设单独页面，便于一览异常数据，及时进行跟踪处理。</w:t>
      </w:r>
    </w:p>
    <w:p>
      <w:pPr>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rPr>
      </w:pPr>
      <w:r>
        <w:rPr>
          <w:rFonts w:ascii="Times New Roman" w:hAnsi="Times New Roman" w:eastAsia="宋体"/>
        </w:rPr>
        <w:drawing>
          <wp:inline distT="0" distB="0" distL="0" distR="0">
            <wp:extent cx="5274310" cy="2044065"/>
            <wp:effectExtent l="0" t="0" r="13970"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4310" cy="2044065"/>
                    </a:xfrm>
                    <a:prstGeom prst="rect">
                      <a:avLst/>
                    </a:prstGeom>
                  </pic:spPr>
                </pic:pic>
              </a:graphicData>
            </a:graphic>
          </wp:inline>
        </w:drawing>
      </w:r>
    </w:p>
    <w:p>
      <w:pPr>
        <w:pStyle w:val="4"/>
        <w:pageBreakBefore w:val="0"/>
        <w:widowControl w:val="0"/>
        <w:kinsoku/>
        <w:wordWrap/>
        <w:overflowPunct/>
        <w:topLinePunct w:val="0"/>
        <w:autoSpaceDE/>
        <w:autoSpaceDN/>
        <w:bidi w:val="0"/>
        <w:spacing w:after="157" w:afterLines="50" w:line="360" w:lineRule="auto"/>
        <w:ind w:left="0" w:leftChars="0" w:right="0" w:rightChars="0" w:firstLine="0" w:firstLineChars="0"/>
        <w:jc w:val="both"/>
        <w:textAlignment w:val="auto"/>
        <w:rPr>
          <w:rFonts w:ascii="Times New Roman" w:hAnsi="Times New Roman" w:eastAsia="宋体"/>
        </w:rPr>
      </w:pPr>
    </w:p>
    <w:p>
      <w:pPr>
        <w:pStyle w:val="5"/>
        <w:keepNext/>
        <w:keepLines/>
        <w:pageBreakBefore w:val="0"/>
        <w:widowControl w:val="0"/>
        <w:numPr>
          <w:ilvl w:val="1"/>
          <w:numId w:val="7"/>
        </w:numPr>
        <w:kinsoku/>
        <w:wordWrap/>
        <w:overflowPunct/>
        <w:topLinePunct w:val="0"/>
        <w:autoSpaceDE/>
        <w:autoSpaceDN/>
        <w:bidi w:val="0"/>
        <w:adjustRightInd/>
        <w:snapToGrid/>
        <w:spacing w:before="0" w:after="157" w:afterLines="50" w:line="360" w:lineRule="auto"/>
        <w:ind w:left="0" w:leftChars="0" w:right="0" w:rightChars="0" w:firstLine="0" w:firstLineChars="0"/>
        <w:jc w:val="both"/>
        <w:textAlignment w:val="auto"/>
        <w:outlineLvl w:val="2"/>
        <w:rPr>
          <w:rFonts w:hint="eastAsia" w:ascii="彩虹小标宋" w:hAnsi="彩虹小标宋" w:eastAsia="彩虹小标宋" w:cs="彩虹小标宋"/>
          <w:b/>
          <w:sz w:val="28"/>
          <w:szCs w:val="28"/>
          <w:lang w:val="en-US" w:eastAsia="zh-CN"/>
        </w:rPr>
      </w:pPr>
      <w:bookmarkStart w:id="26" w:name="_Toc27020"/>
      <w:r>
        <w:rPr>
          <w:rFonts w:hint="eastAsia" w:ascii="彩虹小标宋" w:hAnsi="彩虹小标宋" w:eastAsia="彩虹小标宋" w:cs="彩虹小标宋"/>
          <w:b/>
          <w:sz w:val="28"/>
          <w:szCs w:val="28"/>
          <w:lang w:val="en-US" w:eastAsia="zh-CN"/>
        </w:rPr>
        <w:t>搜索条件保持</w:t>
      </w:r>
      <w:bookmarkEnd w:id="26"/>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eastAsia="zh-Hans"/>
        </w:rPr>
      </w:pPr>
      <w:r>
        <w:rPr>
          <w:rFonts w:hint="eastAsia" w:ascii="彩虹粗仿宋" w:eastAsia="彩虹粗仿宋" w:hAnsiTheme="majorEastAsia" w:cstheme="majorEastAsia"/>
          <w:bCs/>
          <w:sz w:val="28"/>
          <w:szCs w:val="28"/>
          <w:lang w:eastAsia="zh-Hans"/>
        </w:rPr>
        <w:t>切换页面搜索条件保持。</w:t>
      </w:r>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eastAsia="zh-Hans"/>
        </w:rPr>
      </w:pPr>
    </w:p>
    <w:p>
      <w:pPr>
        <w:pStyle w:val="5"/>
        <w:keepNext/>
        <w:keepLines/>
        <w:pageBreakBefore w:val="0"/>
        <w:widowControl w:val="0"/>
        <w:numPr>
          <w:ilvl w:val="1"/>
          <w:numId w:val="7"/>
        </w:numPr>
        <w:kinsoku/>
        <w:wordWrap/>
        <w:overflowPunct/>
        <w:topLinePunct w:val="0"/>
        <w:autoSpaceDE/>
        <w:autoSpaceDN/>
        <w:bidi w:val="0"/>
        <w:adjustRightInd/>
        <w:snapToGrid/>
        <w:spacing w:before="0" w:after="157" w:afterLines="50" w:line="360" w:lineRule="auto"/>
        <w:ind w:left="0" w:leftChars="0" w:right="0" w:rightChars="0" w:firstLine="0" w:firstLineChars="0"/>
        <w:jc w:val="both"/>
        <w:textAlignment w:val="auto"/>
        <w:outlineLvl w:val="2"/>
        <w:rPr>
          <w:rFonts w:hint="eastAsia" w:ascii="彩虹小标宋" w:hAnsi="彩虹小标宋" w:eastAsia="彩虹小标宋" w:cs="彩虹小标宋"/>
          <w:b/>
          <w:sz w:val="28"/>
          <w:szCs w:val="28"/>
          <w:lang w:val="en-US" w:eastAsia="zh-CN"/>
        </w:rPr>
      </w:pPr>
      <w:bookmarkStart w:id="27" w:name="_Toc8342"/>
      <w:r>
        <w:rPr>
          <w:rFonts w:hint="eastAsia" w:ascii="彩虹小标宋" w:hAnsi="彩虹小标宋" w:eastAsia="彩虹小标宋" w:cs="彩虹小标宋"/>
          <w:b/>
          <w:sz w:val="28"/>
          <w:szCs w:val="28"/>
          <w:lang w:val="en-US" w:eastAsia="zh-CN"/>
        </w:rPr>
        <w:t>订单展示界面</w:t>
      </w:r>
      <w:bookmarkEnd w:id="27"/>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eastAsia="zh-CN"/>
        </w:rPr>
      </w:pPr>
      <w:r>
        <w:rPr>
          <w:rFonts w:hint="eastAsia" w:ascii="彩虹粗仿宋" w:eastAsia="彩虹粗仿宋" w:hAnsiTheme="majorEastAsia" w:cstheme="majorEastAsia"/>
          <w:bCs/>
          <w:sz w:val="28"/>
          <w:szCs w:val="28"/>
          <w:lang w:eastAsia="zh-Hans"/>
        </w:rPr>
        <w:t>支持扩展展示笔数，已展示数据能有汇总数据。订单勾兑提醒</w:t>
      </w:r>
      <w:r>
        <w:rPr>
          <w:rFonts w:hint="eastAsia" w:ascii="彩虹粗仿宋" w:eastAsia="彩虹粗仿宋" w:hAnsiTheme="majorEastAsia" w:cstheme="majorEastAsia"/>
          <w:bCs/>
          <w:sz w:val="28"/>
          <w:szCs w:val="28"/>
          <w:lang w:eastAsia="zh-CN"/>
        </w:rPr>
        <w:t>。</w:t>
      </w:r>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eastAsia="zh-CN"/>
        </w:rPr>
      </w:pPr>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eastAsia="zh-CN"/>
        </w:rPr>
      </w:pPr>
    </w:p>
    <w:p>
      <w:pPr>
        <w:rPr>
          <w:rFonts w:hint="eastAsia" w:ascii="彩虹粗仿宋" w:eastAsia="彩虹粗仿宋" w:hAnsiTheme="minorEastAsia" w:cstheme="minorEastAsia"/>
          <w:sz w:val="32"/>
          <w:szCs w:val="32"/>
        </w:rPr>
      </w:pPr>
      <w:r>
        <w:rPr>
          <w:rFonts w:hint="eastAsia" w:ascii="彩虹粗仿宋" w:eastAsia="彩虹粗仿宋" w:hAnsiTheme="minorEastAsia" w:cstheme="minorEastAsia"/>
          <w:sz w:val="32"/>
          <w:szCs w:val="32"/>
        </w:rPr>
        <w:br w:type="page"/>
      </w:r>
    </w:p>
    <w:p>
      <w:pPr>
        <w:pStyle w:val="2"/>
        <w:pageBreakBefore w:val="0"/>
        <w:widowControl w:val="0"/>
        <w:tabs>
          <w:tab w:val="center" w:pos="4203"/>
        </w:tabs>
        <w:kinsoku/>
        <w:wordWrap/>
        <w:overflowPunct/>
        <w:topLinePunct w:val="0"/>
        <w:autoSpaceDE/>
        <w:autoSpaceDN/>
        <w:bidi w:val="0"/>
        <w:spacing w:before="0" w:after="157" w:afterLines="50" w:line="360" w:lineRule="auto"/>
        <w:ind w:right="0" w:rightChars="0"/>
        <w:jc w:val="both"/>
        <w:textAlignment w:val="auto"/>
        <w:rPr>
          <w:rFonts w:hint="eastAsia" w:ascii="彩虹小标宋" w:hAnsi="彩虹小标宋" w:eastAsia="彩虹小标宋" w:cs="彩虹小标宋"/>
          <w:bCs w:val="0"/>
          <w:snapToGrid w:val="0"/>
          <w:kern w:val="0"/>
          <w:sz w:val="28"/>
          <w:szCs w:val="28"/>
        </w:rPr>
      </w:pPr>
      <w:bookmarkStart w:id="28" w:name="_Toc30394"/>
      <w:bookmarkStart w:id="29" w:name="_Toc13515"/>
      <w:bookmarkStart w:id="30" w:name="_Toc30808"/>
      <w:bookmarkStart w:id="31" w:name="_Toc23707"/>
      <w:bookmarkStart w:id="32" w:name="_Toc12267"/>
      <w:r>
        <w:rPr>
          <w:rFonts w:hint="eastAsia" w:ascii="彩虹小标宋" w:hAnsi="彩虹小标宋" w:eastAsia="彩虹小标宋" w:cs="彩虹小标宋"/>
          <w:bCs w:val="0"/>
          <w:snapToGrid w:val="0"/>
          <w:kern w:val="0"/>
          <w:sz w:val="28"/>
          <w:szCs w:val="28"/>
        </w:rPr>
        <w:t>一、概述</w:t>
      </w:r>
      <w:bookmarkEnd w:id="28"/>
      <w:bookmarkEnd w:id="29"/>
      <w:bookmarkEnd w:id="30"/>
      <w:bookmarkEnd w:id="31"/>
      <w:bookmarkEnd w:id="32"/>
      <w:r>
        <w:rPr>
          <w:rFonts w:hint="eastAsia" w:ascii="彩虹小标宋" w:hAnsi="彩虹小标宋" w:eastAsia="彩虹小标宋" w:cs="彩虹小标宋"/>
          <w:bCs w:val="0"/>
          <w:snapToGrid w:val="0"/>
          <w:kern w:val="0"/>
          <w:sz w:val="28"/>
          <w:szCs w:val="28"/>
        </w:rPr>
        <w:tab/>
      </w:r>
    </w:p>
    <w:p>
      <w:pPr>
        <w:pStyle w:val="3"/>
        <w:pageBreakBefore w:val="0"/>
        <w:widowControl w:val="0"/>
        <w:kinsoku/>
        <w:wordWrap/>
        <w:overflowPunct/>
        <w:topLinePunct w:val="0"/>
        <w:autoSpaceDE/>
        <w:autoSpaceDN/>
        <w:bidi w:val="0"/>
        <w:spacing w:before="0" w:after="157" w:afterLines="50" w:line="360" w:lineRule="auto"/>
        <w:ind w:right="0" w:rightChars="0"/>
        <w:jc w:val="both"/>
        <w:textAlignment w:val="auto"/>
        <w:rPr>
          <w:rFonts w:hint="eastAsia" w:ascii="彩虹小标宋" w:hAnsi="彩虹小标宋" w:eastAsia="彩虹小标宋" w:cs="彩虹小标宋"/>
          <w:sz w:val="28"/>
          <w:szCs w:val="28"/>
        </w:rPr>
      </w:pPr>
      <w:bookmarkStart w:id="33" w:name="_Toc28158"/>
      <w:bookmarkStart w:id="34" w:name="_Toc26602"/>
      <w:bookmarkStart w:id="35" w:name="_Toc20605"/>
      <w:bookmarkStart w:id="36" w:name="_Toc21712"/>
      <w:bookmarkStart w:id="37" w:name="_Toc21150"/>
      <w:r>
        <w:rPr>
          <w:rFonts w:hint="eastAsia" w:ascii="彩虹小标宋" w:hAnsi="彩虹小标宋" w:eastAsia="彩虹小标宋" w:cs="彩虹小标宋"/>
          <w:sz w:val="28"/>
          <w:szCs w:val="28"/>
        </w:rPr>
        <w:t>（一）需求背景</w:t>
      </w:r>
      <w:bookmarkEnd w:id="33"/>
      <w:bookmarkEnd w:id="34"/>
      <w:bookmarkEnd w:id="35"/>
      <w:bookmarkEnd w:id="36"/>
      <w:bookmarkEnd w:id="37"/>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eastAsia="zh-CN"/>
        </w:rPr>
      </w:pPr>
      <w:r>
        <w:rPr>
          <w:rFonts w:hint="eastAsia" w:ascii="彩虹粗仿宋" w:eastAsia="彩虹粗仿宋" w:hAnsiTheme="majorEastAsia" w:cstheme="majorEastAsia"/>
          <w:bCs/>
          <w:sz w:val="28"/>
          <w:szCs w:val="28"/>
          <w:lang w:eastAsia="zh-Hans"/>
        </w:rPr>
        <w:t>为进一步提升高净值个人客户服务体验，优化对客提醒功能，提升营销工作效率，降低销售难度，个人客户服务经营部拟提出销售中心等系统优化需求</w:t>
      </w:r>
      <w:r>
        <w:rPr>
          <w:rFonts w:hint="eastAsia" w:ascii="彩虹粗仿宋" w:eastAsia="彩虹粗仿宋" w:hAnsiTheme="majorEastAsia" w:cstheme="majorEastAsia"/>
          <w:bCs/>
          <w:sz w:val="28"/>
          <w:szCs w:val="28"/>
          <w:lang w:eastAsia="zh-CN"/>
        </w:rPr>
        <w:t>。</w:t>
      </w:r>
    </w:p>
    <w:p>
      <w:pPr>
        <w:pStyle w:val="3"/>
        <w:pageBreakBefore w:val="0"/>
        <w:widowControl w:val="0"/>
        <w:numPr>
          <w:ilvl w:val="0"/>
          <w:numId w:val="10"/>
        </w:numPr>
        <w:kinsoku/>
        <w:wordWrap/>
        <w:overflowPunct/>
        <w:topLinePunct w:val="0"/>
        <w:autoSpaceDE/>
        <w:autoSpaceDN/>
        <w:bidi w:val="0"/>
        <w:spacing w:before="0" w:after="157" w:afterLines="50" w:line="360" w:lineRule="auto"/>
        <w:ind w:right="0" w:rightChars="0"/>
        <w:jc w:val="both"/>
        <w:textAlignment w:val="auto"/>
        <w:rPr>
          <w:rFonts w:hint="eastAsia" w:ascii="彩虹小标宋" w:hAnsi="彩虹小标宋" w:eastAsia="彩虹小标宋" w:cs="彩虹小标宋"/>
          <w:sz w:val="28"/>
          <w:szCs w:val="28"/>
        </w:rPr>
      </w:pPr>
      <w:bookmarkStart w:id="38" w:name="_Toc7244"/>
      <w:bookmarkStart w:id="39" w:name="_Toc24653"/>
      <w:bookmarkStart w:id="40" w:name="_Toc31854"/>
      <w:bookmarkStart w:id="41" w:name="_Toc4272"/>
      <w:bookmarkStart w:id="42" w:name="_Toc24253"/>
      <w:r>
        <w:rPr>
          <w:rFonts w:hint="eastAsia" w:ascii="彩虹小标宋" w:hAnsi="彩虹小标宋" w:eastAsia="彩虹小标宋" w:cs="彩虹小标宋"/>
          <w:sz w:val="28"/>
          <w:szCs w:val="28"/>
        </w:rPr>
        <w:t>需求目标</w:t>
      </w:r>
      <w:bookmarkEnd w:id="38"/>
      <w:bookmarkEnd w:id="39"/>
      <w:bookmarkEnd w:id="40"/>
      <w:bookmarkEnd w:id="41"/>
      <w:bookmarkEnd w:id="42"/>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default" w:ascii="彩虹粗仿宋" w:eastAsia="彩虹粗仿宋" w:hAnsiTheme="majorEastAsia" w:cstheme="majorEastAsia"/>
          <w:bCs/>
          <w:sz w:val="28"/>
          <w:szCs w:val="28"/>
          <w:lang w:val="en-US" w:eastAsia="zh-Hans"/>
        </w:rPr>
      </w:pPr>
      <w:r>
        <w:rPr>
          <w:rFonts w:hint="eastAsia" w:ascii="彩虹粗仿宋" w:eastAsia="彩虹粗仿宋" w:hAnsiTheme="majorEastAsia" w:cstheme="majorEastAsia"/>
          <w:bCs/>
          <w:sz w:val="28"/>
          <w:szCs w:val="28"/>
          <w:lang w:val="en-US" w:eastAsia="zh-CN"/>
        </w:rPr>
        <w:t>通过本次优化，综合性提升对客服务体验、邮件提醒等自动化功能，降低人工工作。</w:t>
      </w:r>
    </w:p>
    <w:p>
      <w:pPr>
        <w:pStyle w:val="3"/>
        <w:pageBreakBefore w:val="0"/>
        <w:widowControl w:val="0"/>
        <w:kinsoku/>
        <w:wordWrap/>
        <w:overflowPunct/>
        <w:topLinePunct w:val="0"/>
        <w:autoSpaceDE/>
        <w:autoSpaceDN/>
        <w:bidi w:val="0"/>
        <w:spacing w:before="0" w:after="157" w:afterLines="50" w:line="360" w:lineRule="auto"/>
        <w:ind w:right="0" w:rightChars="0"/>
        <w:jc w:val="both"/>
        <w:textAlignment w:val="auto"/>
        <w:rPr>
          <w:rFonts w:hint="eastAsia" w:ascii="彩虹小标宋" w:hAnsi="彩虹小标宋" w:eastAsia="彩虹小标宋" w:cs="彩虹小标宋"/>
          <w:sz w:val="28"/>
          <w:szCs w:val="28"/>
        </w:rPr>
      </w:pPr>
      <w:bookmarkStart w:id="43" w:name="_Toc20032"/>
      <w:bookmarkStart w:id="44" w:name="_Toc12305"/>
      <w:bookmarkStart w:id="45" w:name="_Toc31588"/>
      <w:bookmarkStart w:id="46" w:name="_Toc13593"/>
      <w:bookmarkStart w:id="47" w:name="_Toc5401"/>
      <w:r>
        <w:rPr>
          <w:rFonts w:hint="eastAsia" w:ascii="彩虹小标宋" w:hAnsi="彩虹小标宋" w:eastAsia="彩虹小标宋" w:cs="彩虹小标宋"/>
          <w:sz w:val="28"/>
          <w:szCs w:val="28"/>
        </w:rPr>
        <w:t>（三）需求价值衡量标准</w:t>
      </w:r>
      <w:bookmarkEnd w:id="43"/>
      <w:bookmarkEnd w:id="44"/>
      <w:bookmarkEnd w:id="45"/>
      <w:bookmarkEnd w:id="46"/>
      <w:bookmarkEnd w:id="47"/>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default" w:ascii="彩虹粗仿宋" w:eastAsia="彩虹粗仿宋" w:hAnsiTheme="majorEastAsia" w:cstheme="majorEastAsia"/>
          <w:bCs/>
          <w:sz w:val="28"/>
          <w:szCs w:val="28"/>
          <w:lang w:val="en-US" w:eastAsia="zh-Hans"/>
        </w:rPr>
      </w:pPr>
      <w:r>
        <w:rPr>
          <w:rFonts w:hint="eastAsia" w:ascii="彩虹粗仿宋" w:eastAsia="彩虹粗仿宋" w:hAnsiTheme="majorEastAsia" w:cstheme="majorEastAsia"/>
          <w:bCs/>
          <w:sz w:val="28"/>
          <w:szCs w:val="28"/>
          <w:lang w:eastAsia="zh-Hans"/>
        </w:rPr>
        <w:t>通过</w:t>
      </w:r>
      <w:r>
        <w:rPr>
          <w:rFonts w:hint="eastAsia" w:ascii="彩虹粗仿宋" w:eastAsia="彩虹粗仿宋" w:hAnsiTheme="majorEastAsia" w:cstheme="majorEastAsia"/>
          <w:bCs/>
          <w:sz w:val="28"/>
          <w:szCs w:val="28"/>
          <w:lang w:val="en-US" w:eastAsia="zh-CN"/>
        </w:rPr>
        <w:t>本次</w:t>
      </w:r>
      <w:r>
        <w:rPr>
          <w:rFonts w:ascii="彩虹粗仿宋" w:eastAsia="彩虹粗仿宋" w:hAnsiTheme="majorEastAsia" w:cstheme="majorEastAsia"/>
          <w:bCs/>
          <w:sz w:val="28"/>
          <w:szCs w:val="28"/>
          <w:lang w:eastAsia="zh-Hans"/>
        </w:rPr>
        <w:t>优化，</w:t>
      </w:r>
      <w:r>
        <w:rPr>
          <w:rFonts w:hint="eastAsia" w:ascii="彩虹粗仿宋" w:eastAsia="彩虹粗仿宋" w:hAnsiTheme="majorEastAsia" w:cstheme="majorEastAsia"/>
          <w:bCs/>
          <w:sz w:val="28"/>
          <w:szCs w:val="28"/>
          <w:lang w:val="en-US" w:eastAsia="zh-CN"/>
        </w:rPr>
        <w:t>提升客户体验与管理能力，</w:t>
      </w:r>
      <w:r>
        <w:rPr>
          <w:rFonts w:hint="eastAsia" w:ascii="彩虹粗仿宋" w:eastAsia="彩虹粗仿宋" w:hAnsiTheme="majorEastAsia" w:cstheme="majorEastAsia"/>
          <w:bCs/>
          <w:sz w:val="28"/>
          <w:szCs w:val="28"/>
          <w:lang w:eastAsia="zh-Hans"/>
        </w:rPr>
        <w:t>提升客户</w:t>
      </w:r>
      <w:r>
        <w:rPr>
          <w:rFonts w:hint="eastAsia" w:ascii="彩虹粗仿宋" w:eastAsia="彩虹粗仿宋" w:hAnsiTheme="majorEastAsia" w:cstheme="majorEastAsia"/>
          <w:bCs/>
          <w:sz w:val="28"/>
          <w:szCs w:val="28"/>
          <w:lang w:val="en-US" w:eastAsia="zh-CN"/>
        </w:rPr>
        <w:t>对我司的满意度，降低人工工作。</w:t>
      </w:r>
    </w:p>
    <w:p>
      <w:pPr>
        <w:pStyle w:val="2"/>
        <w:pageBreakBefore w:val="0"/>
        <w:widowControl w:val="0"/>
        <w:numPr>
          <w:ilvl w:val="0"/>
          <w:numId w:val="11"/>
        </w:numPr>
        <w:kinsoku/>
        <w:wordWrap/>
        <w:overflowPunct/>
        <w:topLinePunct w:val="0"/>
        <w:autoSpaceDE/>
        <w:autoSpaceDN/>
        <w:bidi w:val="0"/>
        <w:spacing w:before="0" w:after="157" w:afterLines="50" w:line="360" w:lineRule="auto"/>
        <w:ind w:right="0" w:rightChars="0"/>
        <w:jc w:val="both"/>
        <w:textAlignment w:val="auto"/>
        <w:rPr>
          <w:rFonts w:hint="eastAsia" w:ascii="彩虹小标宋" w:hAnsi="彩虹小标宋" w:eastAsia="彩虹小标宋" w:cs="彩虹小标宋"/>
          <w:bCs w:val="0"/>
          <w:snapToGrid w:val="0"/>
          <w:kern w:val="0"/>
          <w:sz w:val="28"/>
          <w:szCs w:val="28"/>
        </w:rPr>
      </w:pPr>
      <w:bookmarkStart w:id="48" w:name="_Toc2541"/>
      <w:bookmarkStart w:id="49" w:name="_Toc24567"/>
      <w:bookmarkStart w:id="50" w:name="_Toc17353"/>
      <w:bookmarkStart w:id="51" w:name="_Toc30090"/>
      <w:bookmarkStart w:id="52" w:name="_Toc22113"/>
      <w:r>
        <w:rPr>
          <w:rFonts w:hint="eastAsia" w:ascii="彩虹小标宋" w:hAnsi="彩虹小标宋" w:eastAsia="彩虹小标宋" w:cs="彩虹小标宋"/>
          <w:bCs w:val="0"/>
          <w:snapToGrid w:val="0"/>
          <w:kern w:val="0"/>
          <w:sz w:val="28"/>
          <w:szCs w:val="28"/>
        </w:rPr>
        <w:t>业务需求</w:t>
      </w:r>
      <w:bookmarkEnd w:id="48"/>
      <w:bookmarkEnd w:id="49"/>
      <w:bookmarkEnd w:id="50"/>
      <w:bookmarkEnd w:id="51"/>
      <w:bookmarkEnd w:id="52"/>
    </w:p>
    <w:p>
      <w:pPr>
        <w:pStyle w:val="3"/>
        <w:pageBreakBefore w:val="0"/>
        <w:widowControl w:val="0"/>
        <w:numPr>
          <w:ilvl w:val="0"/>
          <w:numId w:val="12"/>
        </w:numPr>
        <w:kinsoku/>
        <w:wordWrap/>
        <w:overflowPunct/>
        <w:topLinePunct w:val="0"/>
        <w:autoSpaceDE/>
        <w:autoSpaceDN/>
        <w:bidi w:val="0"/>
        <w:spacing w:before="0" w:after="157" w:afterLines="50" w:line="360" w:lineRule="auto"/>
        <w:ind w:right="0" w:rightChars="0"/>
        <w:jc w:val="both"/>
        <w:textAlignment w:val="auto"/>
        <w:rPr>
          <w:rFonts w:hint="default" w:ascii="彩虹小标宋" w:hAnsi="彩虹小标宋" w:eastAsia="彩虹小标宋" w:cs="彩虹小标宋"/>
          <w:sz w:val="28"/>
          <w:szCs w:val="28"/>
          <w:lang w:val="en-US" w:eastAsia="zh-CN"/>
        </w:rPr>
      </w:pPr>
      <w:r>
        <w:rPr>
          <w:rFonts w:hint="eastAsia" w:ascii="彩虹小标宋" w:hAnsi="彩虹小标宋" w:eastAsia="彩虹小标宋" w:cs="彩虹小标宋"/>
          <w:sz w:val="28"/>
          <w:szCs w:val="28"/>
          <w:lang w:val="en-US" w:eastAsia="zh-CN"/>
        </w:rPr>
        <w:t>客户提醒优化</w:t>
      </w:r>
    </w:p>
    <w:p>
      <w:pPr>
        <w:rPr>
          <w:rFonts w:hint="eastAsia"/>
        </w:rPr>
      </w:pPr>
    </w:p>
    <w:p>
      <w:pPr>
        <w:pStyle w:val="5"/>
        <w:keepNext/>
        <w:keepLines/>
        <w:pageBreakBefore w:val="0"/>
        <w:widowControl w:val="0"/>
        <w:numPr>
          <w:ilvl w:val="1"/>
          <w:numId w:val="13"/>
        </w:numPr>
        <w:kinsoku/>
        <w:wordWrap/>
        <w:overflowPunct/>
        <w:topLinePunct w:val="0"/>
        <w:autoSpaceDE/>
        <w:autoSpaceDN/>
        <w:bidi w:val="0"/>
        <w:adjustRightInd/>
        <w:snapToGrid/>
        <w:spacing w:before="0" w:after="157" w:afterLines="50" w:line="360" w:lineRule="auto"/>
        <w:ind w:left="0" w:leftChars="0" w:right="0" w:rightChars="0" w:firstLine="0" w:firstLineChars="0"/>
        <w:jc w:val="both"/>
        <w:textAlignment w:val="auto"/>
        <w:outlineLvl w:val="2"/>
        <w:rPr>
          <w:rFonts w:hint="eastAsia" w:ascii="彩虹小标宋" w:hAnsi="彩虹小标宋" w:eastAsia="彩虹小标宋" w:cs="彩虹小标宋"/>
          <w:b/>
          <w:sz w:val="28"/>
          <w:szCs w:val="28"/>
          <w:lang w:val="en-US" w:eastAsia="zh-Hans"/>
        </w:rPr>
      </w:pPr>
      <w:bookmarkStart w:id="53" w:name="_Toc31166"/>
      <w:r>
        <w:rPr>
          <w:rFonts w:hint="eastAsia" w:ascii="彩虹小标宋" w:hAnsi="彩虹小标宋" w:eastAsia="彩虹小标宋" w:cs="彩虹小标宋"/>
          <w:b/>
          <w:sz w:val="28"/>
          <w:szCs w:val="28"/>
          <w:lang w:val="en-US" w:eastAsia="zh-CN"/>
        </w:rPr>
        <w:t>兑付预提醒</w:t>
      </w:r>
      <w:bookmarkEnd w:id="53"/>
    </w:p>
    <w:p>
      <w:pPr>
        <w:ind w:firstLine="562" w:firstLineChars="200"/>
        <w:rPr>
          <w:rFonts w:hint="default" w:ascii="彩虹粗仿宋" w:eastAsia="彩虹粗仿宋" w:hAnsiTheme="majorEastAsia" w:cstheme="majorEastAsia"/>
          <w:bCs/>
          <w:sz w:val="28"/>
          <w:szCs w:val="28"/>
          <w:lang w:val="en-US" w:eastAsia="zh-CN"/>
        </w:rPr>
      </w:pPr>
      <w:r>
        <w:rPr>
          <w:rFonts w:hint="eastAsia" w:ascii="彩虹粗仿宋" w:eastAsia="彩虹粗仿宋" w:hAnsiTheme="majorEastAsia" w:cstheme="majorEastAsia"/>
          <w:b/>
          <w:bCs w:val="0"/>
          <w:sz w:val="28"/>
          <w:szCs w:val="28"/>
          <w:lang w:val="en-US" w:eastAsia="zh-CN"/>
        </w:rPr>
        <w:t>（1）对客发送短信与APP消息推送</w:t>
      </w:r>
    </w:p>
    <w:p>
      <w:pPr>
        <w:ind w:firstLine="560" w:firstLineChars="200"/>
        <w:rPr>
          <w:rFonts w:hint="eastAsia" w:ascii="彩虹粗仿宋" w:eastAsia="彩虹粗仿宋" w:hAnsiTheme="majorEastAsia" w:cstheme="majorEastAsia"/>
          <w:bCs/>
          <w:sz w:val="28"/>
          <w:szCs w:val="28"/>
          <w:lang w:val="en-US" w:eastAsia="zh-CN"/>
        </w:rPr>
      </w:pPr>
      <w:r>
        <w:rPr>
          <w:rFonts w:hint="eastAsia" w:ascii="彩虹粗仿宋" w:eastAsia="彩虹粗仿宋" w:hAnsiTheme="majorEastAsia" w:cstheme="majorEastAsia"/>
          <w:bCs/>
          <w:sz w:val="28"/>
          <w:szCs w:val="28"/>
          <w:lang w:val="en-US" w:eastAsia="zh-CN"/>
        </w:rPr>
        <w:object>
          <v:shape id="_x0000_i1025" o:spt="75" type="#_x0000_t75" style="height:81.4pt;width:414.6pt;" o:ole="t" filled="f" o:preferrelative="t" stroked="f" coordsize="21600,21600">
            <v:path/>
            <v:fill on="f" focussize="0,0"/>
            <v:stroke on="f"/>
            <v:imagedata r:id="rId10" o:title=""/>
            <o:lock v:ext="edit" aspectratio="f"/>
            <w10:wrap type="none"/>
            <w10:anchorlock/>
          </v:shape>
          <o:OLEObject Type="Embed" ProgID="Picture.PicObj.1" ShapeID="_x0000_i1025" DrawAspect="Content" ObjectID="_1468075725" r:id="rId9">
            <o:LockedField>false</o:LockedField>
          </o:OLEObject>
        </w:object>
      </w:r>
    </w:p>
    <w:p>
      <w:pPr>
        <w:ind w:firstLine="560" w:firstLineChars="200"/>
        <w:rPr>
          <w:rFonts w:hint="eastAsia" w:ascii="彩虹粗仿宋" w:eastAsia="彩虹粗仿宋" w:hAnsiTheme="majorEastAsia" w:cstheme="majorEastAsia"/>
          <w:bCs/>
          <w:sz w:val="28"/>
          <w:szCs w:val="28"/>
          <w:lang w:val="en-US" w:eastAsia="zh-CN"/>
        </w:rPr>
      </w:pPr>
      <w:r>
        <w:rPr>
          <w:rFonts w:hint="eastAsia" w:ascii="彩虹粗仿宋" w:eastAsia="彩虹粗仿宋" w:hAnsiTheme="majorEastAsia" w:cstheme="majorEastAsia"/>
          <w:bCs/>
          <w:sz w:val="28"/>
          <w:szCs w:val="28"/>
          <w:lang w:val="en-US" w:eastAsia="zh-CN"/>
        </w:rPr>
        <w:t>TM核算数据点击“生成转款通知（通用流程）”（发送至通用流程）时，同步发送销售中心，包括产品信息、客户三要素、分配类型、分配金额、日期、流程编号等。</w:t>
      </w:r>
    </w:p>
    <w:p>
      <w:pPr>
        <w:ind w:firstLine="420" w:firstLineChars="200"/>
      </w:pPr>
      <w:r>
        <w:drawing>
          <wp:inline distT="0" distB="0" distL="114300" distR="114300">
            <wp:extent cx="5269865" cy="2875915"/>
            <wp:effectExtent l="0" t="0" r="3175" b="444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1"/>
                    <a:stretch>
                      <a:fillRect/>
                    </a:stretch>
                  </pic:blipFill>
                  <pic:spPr>
                    <a:xfrm>
                      <a:off x="0" y="0"/>
                      <a:ext cx="5269865" cy="2875915"/>
                    </a:xfrm>
                    <a:prstGeom prst="rect">
                      <a:avLst/>
                    </a:prstGeom>
                    <a:noFill/>
                    <a:ln>
                      <a:noFill/>
                    </a:ln>
                  </pic:spPr>
                </pic:pic>
              </a:graphicData>
            </a:graphic>
          </wp:inline>
        </w:drawing>
      </w:r>
    </w:p>
    <w:p>
      <w:pPr>
        <w:ind w:firstLine="420" w:firstLineChars="200"/>
        <w:rPr>
          <w:rFonts w:hint="eastAsia"/>
          <w:lang w:val="en-US" w:eastAsia="zh-CN"/>
        </w:rPr>
      </w:pPr>
      <w:r>
        <w:drawing>
          <wp:inline distT="0" distB="0" distL="114300" distR="114300">
            <wp:extent cx="5269230" cy="1960880"/>
            <wp:effectExtent l="0" t="0" r="381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269230" cy="1960880"/>
                    </a:xfrm>
                    <a:prstGeom prst="rect">
                      <a:avLst/>
                    </a:prstGeom>
                    <a:noFill/>
                    <a:ln>
                      <a:noFill/>
                    </a:ln>
                  </pic:spPr>
                </pic:pic>
              </a:graphicData>
            </a:graphic>
          </wp:inline>
        </w:drawing>
      </w:r>
    </w:p>
    <w:p>
      <w:pPr>
        <w:ind w:firstLine="560" w:firstLineChars="200"/>
        <w:rPr>
          <w:rFonts w:hint="default" w:ascii="彩虹粗仿宋" w:eastAsia="彩虹粗仿宋" w:hAnsiTheme="majorEastAsia" w:cstheme="majorEastAsia"/>
          <w:bCs/>
          <w:sz w:val="28"/>
          <w:szCs w:val="28"/>
          <w:lang w:val="en-US" w:eastAsia="zh-CN"/>
        </w:rPr>
      </w:pPr>
      <w:r>
        <w:rPr>
          <w:rFonts w:hint="eastAsia" w:ascii="彩虹粗仿宋" w:eastAsia="彩虹粗仿宋" w:hAnsiTheme="majorEastAsia" w:cstheme="majorEastAsia"/>
          <w:bCs/>
          <w:sz w:val="28"/>
          <w:szCs w:val="28"/>
          <w:lang w:val="en-US" w:eastAsia="zh-CN"/>
        </w:rPr>
        <w:t>通用流程平台转款通知流程，操作人员点击“直连制单”时，同步发送流程编号至销售中心，销售中心查询已接收到的核算数据，对匹配的数据进行判断，符合下述的则发送提醒，并对数据标记已发送（避免重复点击直连制单时重复发送）：</w:t>
      </w:r>
    </w:p>
    <w:p>
      <w:pPr>
        <w:numPr>
          <w:ilvl w:val="0"/>
          <w:numId w:val="14"/>
        </w:numPr>
        <w:ind w:firstLine="560" w:firstLineChars="200"/>
        <w:rPr>
          <w:rFonts w:hint="default" w:ascii="彩虹粗仿宋" w:eastAsia="彩虹粗仿宋" w:hAnsiTheme="majorEastAsia" w:cstheme="majorEastAsia"/>
          <w:bCs/>
          <w:sz w:val="28"/>
          <w:szCs w:val="28"/>
          <w:lang w:val="en-US" w:eastAsia="zh-CN"/>
        </w:rPr>
      </w:pPr>
      <w:r>
        <w:rPr>
          <w:rFonts w:hint="eastAsia" w:ascii="彩虹粗仿宋" w:eastAsia="彩虹粗仿宋" w:hAnsiTheme="majorEastAsia" w:cstheme="majorEastAsia"/>
          <w:bCs/>
          <w:sz w:val="28"/>
          <w:szCs w:val="28"/>
          <w:lang w:val="en-US" w:eastAsia="zh-CN"/>
        </w:rPr>
        <w:t>未发送过预提醒短信与消息；</w:t>
      </w:r>
    </w:p>
    <w:p>
      <w:pPr>
        <w:numPr>
          <w:ilvl w:val="0"/>
          <w:numId w:val="14"/>
        </w:numPr>
        <w:ind w:firstLine="560" w:firstLineChars="200"/>
        <w:rPr>
          <w:rFonts w:hint="default" w:ascii="彩虹粗仿宋" w:eastAsia="彩虹粗仿宋" w:hAnsiTheme="majorEastAsia" w:cstheme="majorEastAsia"/>
          <w:bCs/>
          <w:sz w:val="28"/>
          <w:szCs w:val="28"/>
          <w:lang w:val="en-US" w:eastAsia="zh-CN"/>
        </w:rPr>
      </w:pPr>
      <w:r>
        <w:rPr>
          <w:rFonts w:hint="eastAsia" w:ascii="彩虹粗仿宋" w:eastAsia="彩虹粗仿宋" w:hAnsiTheme="majorEastAsia" w:cstheme="majorEastAsia"/>
          <w:bCs/>
          <w:sz w:val="28"/>
          <w:szCs w:val="28"/>
          <w:lang w:val="en-US" w:eastAsia="zh-CN"/>
        </w:rPr>
        <w:t>销售中心产品渠道为直销；</w:t>
      </w:r>
    </w:p>
    <w:p>
      <w:pPr>
        <w:numPr>
          <w:ilvl w:val="0"/>
          <w:numId w:val="14"/>
        </w:numPr>
        <w:ind w:firstLine="560" w:firstLineChars="200"/>
        <w:rPr>
          <w:rFonts w:hint="default" w:ascii="彩虹粗仿宋" w:eastAsia="彩虹粗仿宋" w:hAnsiTheme="majorEastAsia" w:cstheme="majorEastAsia"/>
          <w:bCs/>
          <w:sz w:val="28"/>
          <w:szCs w:val="28"/>
          <w:lang w:val="en-US" w:eastAsia="zh-CN"/>
        </w:rPr>
      </w:pPr>
      <w:r>
        <w:rPr>
          <w:rFonts w:hint="eastAsia" w:ascii="彩虹粗仿宋" w:eastAsia="彩虹粗仿宋" w:hAnsiTheme="majorEastAsia" w:cstheme="majorEastAsia"/>
          <w:bCs/>
          <w:sz w:val="28"/>
          <w:szCs w:val="28"/>
          <w:lang w:val="en-US" w:eastAsia="zh-CN"/>
        </w:rPr>
        <w:t>销售中心产品类型为非标固收或私募股权；</w:t>
      </w:r>
    </w:p>
    <w:p>
      <w:pPr>
        <w:numPr>
          <w:ilvl w:val="0"/>
          <w:numId w:val="14"/>
        </w:numPr>
        <w:ind w:firstLine="560" w:firstLineChars="200"/>
        <w:rPr>
          <w:rFonts w:hint="default" w:ascii="彩虹粗仿宋" w:eastAsia="彩虹粗仿宋" w:hAnsiTheme="majorEastAsia" w:cstheme="majorEastAsia"/>
          <w:bCs/>
          <w:sz w:val="28"/>
          <w:szCs w:val="28"/>
          <w:lang w:val="en-US" w:eastAsia="zh-CN"/>
        </w:rPr>
      </w:pPr>
      <w:r>
        <w:rPr>
          <w:rFonts w:hint="eastAsia" w:ascii="彩虹粗仿宋" w:eastAsia="彩虹粗仿宋" w:hAnsiTheme="majorEastAsia" w:cstheme="majorEastAsia"/>
          <w:bCs/>
          <w:sz w:val="28"/>
          <w:szCs w:val="28"/>
          <w:lang w:val="en-US" w:eastAsia="zh-CN"/>
        </w:rPr>
        <w:t>客户已完成开户。</w:t>
      </w:r>
    </w:p>
    <w:p>
      <w:pPr>
        <w:numPr>
          <w:ilvl w:val="0"/>
          <w:numId w:val="0"/>
        </w:numPr>
        <w:ind w:firstLine="560" w:firstLineChars="200"/>
        <w:rPr>
          <w:rFonts w:hint="eastAsia" w:ascii="彩虹粗仿宋" w:eastAsia="彩虹粗仿宋" w:hAnsiTheme="majorEastAsia" w:cstheme="majorEastAsia"/>
          <w:bCs/>
          <w:sz w:val="28"/>
          <w:szCs w:val="28"/>
          <w:lang w:val="en-US" w:eastAsia="zh-CN"/>
        </w:rPr>
      </w:pPr>
      <w:r>
        <w:rPr>
          <w:rFonts w:hint="eastAsia" w:ascii="彩虹粗仿宋" w:eastAsia="彩虹粗仿宋" w:hAnsiTheme="majorEastAsia" w:cstheme="majorEastAsia"/>
          <w:bCs/>
          <w:sz w:val="28"/>
          <w:szCs w:val="28"/>
          <w:lang w:val="en-US" w:eastAsia="zh-CN"/>
        </w:rPr>
        <w:t>【短信】尊敬的客户，您持有的{产品名称（子产品名称*如有）}近期将启动兑付流程，请关注您的{受益账户开户行}尾号为{4位数字}的银行账户。祝您生活愉快！</w:t>
      </w:r>
    </w:p>
    <w:p>
      <w:pPr>
        <w:numPr>
          <w:ilvl w:val="0"/>
          <w:numId w:val="0"/>
        </w:numPr>
        <w:ind w:firstLine="560" w:firstLineChars="200"/>
        <w:rPr>
          <w:rFonts w:hint="eastAsia" w:ascii="彩虹粗仿宋" w:eastAsia="彩虹粗仿宋" w:hAnsiTheme="majorEastAsia" w:cstheme="majorEastAsia"/>
          <w:bCs/>
          <w:sz w:val="28"/>
          <w:szCs w:val="28"/>
          <w:lang w:val="en-US" w:eastAsia="zh-CN"/>
        </w:rPr>
      </w:pPr>
      <w:r>
        <w:rPr>
          <w:rFonts w:hint="eastAsia" w:ascii="彩虹粗仿宋" w:eastAsia="彩虹粗仿宋" w:hAnsiTheme="majorEastAsia" w:cstheme="majorEastAsia"/>
          <w:bCs/>
          <w:sz w:val="28"/>
          <w:szCs w:val="28"/>
          <w:lang w:val="en-US" w:eastAsia="zh-CN"/>
        </w:rPr>
        <w:t>【APP消息】类型：交易动态</w:t>
      </w:r>
    </w:p>
    <w:p>
      <w:pPr>
        <w:numPr>
          <w:ilvl w:val="0"/>
          <w:numId w:val="0"/>
        </w:numPr>
        <w:ind w:firstLine="560" w:firstLineChars="200"/>
        <w:rPr>
          <w:rFonts w:hint="default" w:ascii="彩虹粗仿宋" w:eastAsia="彩虹粗仿宋" w:hAnsiTheme="majorEastAsia" w:cstheme="majorEastAsia"/>
          <w:bCs/>
          <w:sz w:val="28"/>
          <w:szCs w:val="28"/>
          <w:lang w:val="en-US" w:eastAsia="zh-CN"/>
        </w:rPr>
      </w:pPr>
      <w:r>
        <w:rPr>
          <w:rFonts w:hint="eastAsia" w:ascii="彩虹粗仿宋" w:eastAsia="彩虹粗仿宋" w:hAnsiTheme="majorEastAsia" w:cstheme="majorEastAsia"/>
          <w:bCs/>
          <w:sz w:val="28"/>
          <w:szCs w:val="28"/>
          <w:lang w:val="en-US" w:eastAsia="zh-CN"/>
        </w:rPr>
        <w:t>标题：您持有的产品近期将启动兑付流程，请关注</w:t>
      </w:r>
    </w:p>
    <w:p>
      <w:pPr>
        <w:numPr>
          <w:ilvl w:val="0"/>
          <w:numId w:val="0"/>
        </w:numPr>
        <w:ind w:firstLine="560" w:firstLineChars="200"/>
        <w:rPr>
          <w:rFonts w:hint="eastAsia" w:ascii="彩虹粗仿宋" w:eastAsia="彩虹粗仿宋" w:hAnsiTheme="majorEastAsia" w:cstheme="majorEastAsia"/>
          <w:bCs/>
          <w:sz w:val="28"/>
          <w:szCs w:val="28"/>
          <w:lang w:val="en-US" w:eastAsia="zh-CN"/>
        </w:rPr>
      </w:pPr>
      <w:r>
        <w:rPr>
          <w:rFonts w:hint="eastAsia" w:ascii="彩虹粗仿宋" w:eastAsia="彩虹粗仿宋" w:hAnsiTheme="majorEastAsia" w:cstheme="majorEastAsia"/>
          <w:bCs/>
          <w:sz w:val="28"/>
          <w:szCs w:val="28"/>
          <w:lang w:val="en-US" w:eastAsia="zh-CN"/>
        </w:rPr>
        <w:t>内容：</w:t>
      </w:r>
    </w:p>
    <w:p>
      <w:pPr>
        <w:numPr>
          <w:ilvl w:val="0"/>
          <w:numId w:val="0"/>
        </w:numPr>
        <w:ind w:firstLine="560" w:firstLineChars="200"/>
        <w:rPr>
          <w:rFonts w:hint="eastAsia" w:ascii="彩虹粗仿宋" w:eastAsia="彩虹粗仿宋" w:hAnsiTheme="majorEastAsia" w:cstheme="majorEastAsia"/>
          <w:bCs/>
          <w:sz w:val="28"/>
          <w:szCs w:val="28"/>
          <w:lang w:val="en-US" w:eastAsia="zh-CN"/>
        </w:rPr>
      </w:pPr>
      <w:r>
        <w:rPr>
          <w:rFonts w:hint="eastAsia" w:ascii="彩虹粗仿宋" w:eastAsia="彩虹粗仿宋" w:hAnsiTheme="majorEastAsia" w:cstheme="majorEastAsia"/>
          <w:bCs/>
          <w:sz w:val="28"/>
          <w:szCs w:val="28"/>
          <w:lang w:val="en-US" w:eastAsia="zh-CN"/>
        </w:rPr>
        <w:t>产品名称：产品名称（子产品名称*如有）</w:t>
      </w:r>
    </w:p>
    <w:p>
      <w:pPr>
        <w:numPr>
          <w:ilvl w:val="0"/>
          <w:numId w:val="0"/>
        </w:numPr>
        <w:ind w:firstLine="560" w:firstLineChars="200"/>
        <w:rPr>
          <w:rFonts w:hint="eastAsia" w:ascii="彩虹粗仿宋" w:eastAsia="彩虹粗仿宋" w:hAnsiTheme="majorEastAsia" w:cstheme="majorEastAsia"/>
          <w:bCs/>
          <w:sz w:val="28"/>
          <w:szCs w:val="28"/>
          <w:lang w:val="en-US" w:eastAsia="zh-CN"/>
        </w:rPr>
      </w:pPr>
      <w:r>
        <w:rPr>
          <w:rFonts w:hint="eastAsia" w:ascii="彩虹粗仿宋" w:eastAsia="彩虹粗仿宋" w:hAnsiTheme="majorEastAsia" w:cstheme="majorEastAsia"/>
          <w:bCs/>
          <w:sz w:val="28"/>
          <w:szCs w:val="28"/>
          <w:lang w:val="en-US" w:eastAsia="zh-CN"/>
        </w:rPr>
        <w:t>兑付类型：中间收益，到期本金（多个时用逗号隔开）</w:t>
      </w:r>
    </w:p>
    <w:p>
      <w:pPr>
        <w:numPr>
          <w:ilvl w:val="0"/>
          <w:numId w:val="0"/>
        </w:numPr>
        <w:ind w:firstLine="560" w:firstLineChars="200"/>
        <w:rPr>
          <w:rFonts w:hint="default" w:ascii="彩虹粗仿宋" w:eastAsia="彩虹粗仿宋" w:hAnsiTheme="majorEastAsia" w:cstheme="majorEastAsia"/>
          <w:bCs/>
          <w:sz w:val="28"/>
          <w:szCs w:val="28"/>
          <w:lang w:val="en-US" w:eastAsia="zh-CN"/>
        </w:rPr>
      </w:pPr>
      <w:r>
        <w:rPr>
          <w:rFonts w:hint="eastAsia" w:ascii="彩虹粗仿宋" w:eastAsia="彩虹粗仿宋" w:hAnsiTheme="majorEastAsia" w:cstheme="majorEastAsia"/>
          <w:bCs/>
          <w:sz w:val="28"/>
          <w:szCs w:val="28"/>
          <w:lang w:val="en-US" w:eastAsia="zh-CN"/>
        </w:rPr>
        <w:t>受益账户开户行：中国工商银行</w:t>
      </w:r>
    </w:p>
    <w:p>
      <w:pPr>
        <w:numPr>
          <w:ilvl w:val="0"/>
          <w:numId w:val="0"/>
        </w:numPr>
        <w:ind w:firstLine="560" w:firstLineChars="200"/>
        <w:rPr>
          <w:rFonts w:hint="default" w:ascii="彩虹粗仿宋" w:eastAsia="彩虹粗仿宋" w:hAnsiTheme="majorEastAsia" w:cstheme="majorEastAsia"/>
          <w:bCs/>
          <w:sz w:val="28"/>
          <w:szCs w:val="28"/>
          <w:lang w:val="en-US" w:eastAsia="zh-CN"/>
        </w:rPr>
      </w:pPr>
      <w:r>
        <w:rPr>
          <w:rFonts w:hint="eastAsia" w:ascii="彩虹粗仿宋" w:eastAsia="彩虹粗仿宋" w:hAnsiTheme="majorEastAsia" w:cstheme="majorEastAsia"/>
          <w:bCs/>
          <w:sz w:val="28"/>
          <w:szCs w:val="28"/>
          <w:lang w:val="en-US" w:eastAsia="zh-CN"/>
        </w:rPr>
        <w:t>受益账户尾号：4位数字</w:t>
      </w:r>
    </w:p>
    <w:p>
      <w:pPr>
        <w:numPr>
          <w:ilvl w:val="0"/>
          <w:numId w:val="15"/>
        </w:numPr>
        <w:ind w:firstLine="562" w:firstLineChars="200"/>
        <w:rPr>
          <w:rFonts w:hint="eastAsia" w:ascii="彩虹粗仿宋" w:eastAsia="彩虹粗仿宋" w:hAnsiTheme="majorEastAsia" w:cstheme="majorEastAsia"/>
          <w:b/>
          <w:bCs w:val="0"/>
          <w:sz w:val="28"/>
          <w:szCs w:val="28"/>
          <w:lang w:val="en-US" w:eastAsia="zh-CN"/>
        </w:rPr>
      </w:pPr>
      <w:r>
        <w:rPr>
          <w:rFonts w:hint="eastAsia" w:ascii="彩虹粗仿宋" w:eastAsia="彩虹粗仿宋" w:hAnsiTheme="majorEastAsia" w:cstheme="majorEastAsia"/>
          <w:b/>
          <w:bCs w:val="0"/>
          <w:sz w:val="28"/>
          <w:szCs w:val="28"/>
          <w:lang w:val="en-US" w:eastAsia="zh-CN"/>
        </w:rPr>
        <w:t>同步对主辅客户经理发送提醒邮件</w:t>
      </w:r>
    </w:p>
    <w:p>
      <w:pPr>
        <w:numPr>
          <w:ilvl w:val="0"/>
          <w:numId w:val="0"/>
        </w:numPr>
        <w:rPr>
          <w:rFonts w:hint="default" w:ascii="彩虹粗仿宋" w:eastAsia="彩虹粗仿宋" w:hAnsiTheme="majorEastAsia" w:cstheme="majorEastAsia"/>
          <w:bCs/>
          <w:sz w:val="28"/>
          <w:szCs w:val="28"/>
          <w:lang w:val="en-US" w:eastAsia="zh-CN"/>
        </w:rPr>
      </w:pPr>
      <w:r>
        <w:rPr>
          <w:rFonts w:hint="eastAsia" w:ascii="彩虹粗仿宋" w:eastAsia="彩虹粗仿宋" w:hAnsiTheme="majorEastAsia" w:cstheme="majorEastAsia"/>
          <w:bCs/>
          <w:sz w:val="28"/>
          <w:szCs w:val="28"/>
          <w:lang w:val="en-US" w:eastAsia="zh-CN"/>
        </w:rPr>
        <w:t>标题：【兑付通知】产品名称</w:t>
      </w:r>
    </w:p>
    <w:p>
      <w:pPr>
        <w:numPr>
          <w:ilvl w:val="0"/>
          <w:numId w:val="0"/>
        </w:numPr>
        <w:rPr>
          <w:rFonts w:hint="eastAsia" w:ascii="彩虹粗仿宋" w:eastAsia="彩虹粗仿宋" w:hAnsiTheme="majorEastAsia" w:cstheme="majorEastAsia"/>
          <w:bCs/>
          <w:sz w:val="28"/>
          <w:szCs w:val="28"/>
          <w:lang w:val="en-US" w:eastAsia="zh-CN"/>
        </w:rPr>
      </w:pPr>
      <w:r>
        <w:rPr>
          <w:rFonts w:hint="eastAsia" w:ascii="彩虹粗仿宋" w:eastAsia="彩虹粗仿宋" w:hAnsiTheme="majorEastAsia" w:cstheme="majorEastAsia"/>
          <w:bCs/>
          <w:sz w:val="28"/>
          <w:szCs w:val="28"/>
          <w:lang w:val="en-US" w:eastAsia="zh-CN"/>
        </w:rPr>
        <w:t>表格内容：序号，产品名称（产品名称（子产品名称*如有）），客户姓名，证件类型，证件号码（脱敏），分配日，兑付类型（中间收益等，可能为多个），金额（元，千分号），受益账户开户行，受益账户尾号</w:t>
      </w:r>
    </w:p>
    <w:p>
      <w:pPr>
        <w:numPr>
          <w:ilvl w:val="0"/>
          <w:numId w:val="0"/>
        </w:numPr>
        <w:ind w:firstLine="560" w:firstLineChars="200"/>
        <w:rPr>
          <w:rFonts w:hint="default" w:ascii="彩虹粗仿宋" w:eastAsia="彩虹粗仿宋" w:hAnsiTheme="majorEastAsia" w:cstheme="majorEastAsia"/>
          <w:bCs/>
          <w:sz w:val="28"/>
          <w:szCs w:val="28"/>
          <w:lang w:val="en-US" w:eastAsia="zh-CN"/>
        </w:rPr>
      </w:pPr>
      <w:r>
        <w:rPr>
          <w:rFonts w:hint="eastAsia" w:ascii="彩虹粗仿宋" w:eastAsia="彩虹粗仿宋" w:hAnsiTheme="majorEastAsia" w:cstheme="majorEastAsia"/>
          <w:bCs/>
          <w:sz w:val="28"/>
          <w:szCs w:val="28"/>
          <w:lang w:val="en-US" w:eastAsia="zh-CN"/>
        </w:rPr>
        <w:t>表格按照子产品名称排序、再按照客户姓名排序。</w:t>
      </w:r>
    </w:p>
    <w:p>
      <w:pPr>
        <w:numPr>
          <w:ilvl w:val="0"/>
          <w:numId w:val="0"/>
        </w:numPr>
        <w:ind w:firstLine="560" w:firstLineChars="200"/>
        <w:rPr>
          <w:rFonts w:hint="eastAsia" w:ascii="彩虹粗仿宋" w:eastAsia="彩虹粗仿宋" w:hAnsiTheme="majorEastAsia" w:cstheme="majorEastAsia"/>
          <w:bCs/>
          <w:sz w:val="28"/>
          <w:szCs w:val="28"/>
          <w:lang w:val="en-US" w:eastAsia="zh-CN"/>
        </w:rPr>
      </w:pPr>
      <w:r>
        <w:rPr>
          <w:rFonts w:hint="eastAsia" w:ascii="彩虹粗仿宋" w:eastAsia="彩虹粗仿宋" w:hAnsiTheme="majorEastAsia" w:cstheme="majorEastAsia"/>
          <w:bCs/>
          <w:sz w:val="28"/>
          <w:szCs w:val="28"/>
          <w:lang w:val="en-US" w:eastAsia="zh-CN"/>
        </w:rPr>
        <w:t>支持自选客户经理接收名单，按需调整配置。名单内人员才发送。</w:t>
      </w:r>
    </w:p>
    <w:p>
      <w:pPr>
        <w:numPr>
          <w:ilvl w:val="0"/>
          <w:numId w:val="0"/>
        </w:numPr>
        <w:ind w:firstLine="560" w:firstLineChars="200"/>
        <w:rPr>
          <w:rFonts w:hint="eastAsia" w:ascii="彩虹粗仿宋" w:eastAsia="彩虹粗仿宋" w:hAnsiTheme="majorEastAsia" w:cstheme="majorEastAsia"/>
          <w:bCs/>
          <w:sz w:val="28"/>
          <w:szCs w:val="28"/>
          <w:lang w:val="en-US" w:eastAsia="zh-CN"/>
        </w:rPr>
      </w:pPr>
    </w:p>
    <w:p>
      <w:pPr>
        <w:pStyle w:val="5"/>
        <w:keepNext/>
        <w:keepLines/>
        <w:pageBreakBefore w:val="0"/>
        <w:widowControl w:val="0"/>
        <w:numPr>
          <w:ilvl w:val="1"/>
          <w:numId w:val="13"/>
        </w:numPr>
        <w:kinsoku/>
        <w:wordWrap/>
        <w:overflowPunct/>
        <w:topLinePunct w:val="0"/>
        <w:autoSpaceDE/>
        <w:autoSpaceDN/>
        <w:bidi w:val="0"/>
        <w:adjustRightInd/>
        <w:snapToGrid/>
        <w:spacing w:before="0" w:after="157" w:afterLines="50" w:line="360" w:lineRule="auto"/>
        <w:ind w:left="0" w:leftChars="0" w:right="0" w:rightChars="0" w:firstLine="0" w:firstLineChars="0"/>
        <w:jc w:val="both"/>
        <w:textAlignment w:val="auto"/>
        <w:outlineLvl w:val="2"/>
        <w:rPr>
          <w:rFonts w:hint="eastAsia" w:ascii="彩虹小标宋" w:hAnsi="彩虹小标宋" w:eastAsia="彩虹小标宋" w:cs="彩虹小标宋"/>
          <w:b/>
          <w:sz w:val="28"/>
          <w:szCs w:val="28"/>
          <w:lang w:val="en-US" w:eastAsia="zh-Hans"/>
        </w:rPr>
      </w:pPr>
      <w:r>
        <w:rPr>
          <w:rFonts w:hint="eastAsia" w:ascii="彩虹小标宋" w:hAnsi="彩虹小标宋" w:eastAsia="彩虹小标宋" w:cs="彩虹小标宋"/>
          <w:b/>
          <w:sz w:val="28"/>
          <w:szCs w:val="28"/>
          <w:lang w:val="en-US" w:eastAsia="zh-CN"/>
        </w:rPr>
        <w:t>增加资金兑付消息</w:t>
      </w:r>
    </w:p>
    <w:p>
      <w:pPr>
        <w:ind w:firstLine="560" w:firstLineChars="200"/>
        <w:rPr>
          <w:rFonts w:hint="eastAsia" w:ascii="彩虹粗仿宋" w:eastAsia="彩虹粗仿宋" w:hAnsiTheme="majorEastAsia" w:cstheme="majorEastAsia"/>
          <w:bCs/>
          <w:sz w:val="28"/>
          <w:szCs w:val="28"/>
          <w:lang w:val="en-US" w:eastAsia="zh-CN"/>
        </w:rPr>
      </w:pPr>
      <w:r>
        <w:rPr>
          <w:rFonts w:hint="eastAsia" w:ascii="彩虹粗仿宋" w:eastAsia="彩虹粗仿宋" w:hAnsiTheme="majorEastAsia" w:cstheme="majorEastAsia"/>
          <w:bCs/>
          <w:sz w:val="28"/>
          <w:szCs w:val="28"/>
          <w:lang w:val="en-US" w:eastAsia="zh-CN"/>
        </w:rPr>
        <w:t>根据短信触发逻辑，同步推送APP消息：</w:t>
      </w:r>
    </w:p>
    <w:p>
      <w:pPr>
        <w:ind w:firstLine="560" w:firstLineChars="200"/>
        <w:rPr>
          <w:rFonts w:hint="default" w:ascii="彩虹粗仿宋" w:eastAsia="彩虹粗仿宋" w:hAnsiTheme="majorEastAsia" w:cstheme="majorEastAsia"/>
          <w:bCs/>
          <w:sz w:val="28"/>
          <w:szCs w:val="28"/>
          <w:lang w:val="en-US" w:eastAsia="zh-CN"/>
        </w:rPr>
      </w:pPr>
      <w:r>
        <w:rPr>
          <w:rFonts w:hint="eastAsia" w:ascii="彩虹粗仿宋" w:eastAsia="彩虹粗仿宋" w:hAnsiTheme="majorEastAsia" w:cstheme="majorEastAsia"/>
          <w:bCs/>
          <w:sz w:val="28"/>
          <w:szCs w:val="28"/>
          <w:lang w:val="en-US" w:eastAsia="zh-CN"/>
        </w:rPr>
        <w:t>标题：您持有的产品近期已完成兑付，请查收</w:t>
      </w:r>
    </w:p>
    <w:p>
      <w:pPr>
        <w:ind w:firstLine="560" w:firstLineChars="200"/>
        <w:rPr>
          <w:rFonts w:hint="eastAsia" w:ascii="彩虹粗仿宋" w:eastAsia="彩虹粗仿宋" w:hAnsiTheme="majorEastAsia" w:cstheme="majorEastAsia"/>
          <w:bCs/>
          <w:sz w:val="28"/>
          <w:szCs w:val="28"/>
          <w:lang w:val="en-US" w:eastAsia="zh-CN"/>
        </w:rPr>
      </w:pPr>
      <w:r>
        <w:rPr>
          <w:rFonts w:hint="eastAsia" w:ascii="彩虹粗仿宋" w:eastAsia="彩虹粗仿宋" w:hAnsiTheme="majorEastAsia" w:cstheme="majorEastAsia"/>
          <w:bCs/>
          <w:sz w:val="28"/>
          <w:szCs w:val="28"/>
          <w:lang w:val="en-US" w:eastAsia="zh-CN"/>
        </w:rPr>
        <w:t>内容：</w:t>
      </w:r>
    </w:p>
    <w:p>
      <w:pPr>
        <w:numPr>
          <w:ilvl w:val="0"/>
          <w:numId w:val="0"/>
        </w:numPr>
        <w:ind w:firstLine="560" w:firstLineChars="200"/>
        <w:rPr>
          <w:rFonts w:hint="eastAsia" w:ascii="彩虹粗仿宋" w:eastAsia="彩虹粗仿宋" w:hAnsiTheme="majorEastAsia" w:cstheme="majorEastAsia"/>
          <w:bCs/>
          <w:sz w:val="28"/>
          <w:szCs w:val="28"/>
          <w:lang w:val="en-US" w:eastAsia="zh-CN"/>
        </w:rPr>
      </w:pPr>
      <w:r>
        <w:rPr>
          <w:rFonts w:hint="eastAsia" w:ascii="彩虹粗仿宋" w:eastAsia="彩虹粗仿宋" w:hAnsiTheme="majorEastAsia" w:cstheme="majorEastAsia"/>
          <w:bCs/>
          <w:sz w:val="28"/>
          <w:szCs w:val="28"/>
          <w:lang w:val="en-US" w:eastAsia="zh-CN"/>
        </w:rPr>
        <w:t>同短信</w:t>
      </w:r>
    </w:p>
    <w:p>
      <w:pPr>
        <w:numPr>
          <w:ilvl w:val="0"/>
          <w:numId w:val="0"/>
        </w:numPr>
        <w:ind w:firstLine="560" w:firstLineChars="200"/>
        <w:rPr>
          <w:rFonts w:hint="default" w:ascii="彩虹粗仿宋" w:eastAsia="彩虹粗仿宋" w:hAnsiTheme="majorEastAsia" w:cstheme="majorEastAsia"/>
          <w:bCs/>
          <w:sz w:val="28"/>
          <w:szCs w:val="28"/>
          <w:lang w:val="en-US" w:eastAsia="zh-CN"/>
        </w:rPr>
      </w:pPr>
    </w:p>
    <w:p>
      <w:pPr>
        <w:pStyle w:val="5"/>
        <w:keepNext/>
        <w:keepLines/>
        <w:pageBreakBefore w:val="0"/>
        <w:widowControl w:val="0"/>
        <w:numPr>
          <w:ilvl w:val="1"/>
          <w:numId w:val="13"/>
        </w:numPr>
        <w:kinsoku/>
        <w:wordWrap/>
        <w:overflowPunct/>
        <w:topLinePunct w:val="0"/>
        <w:autoSpaceDE/>
        <w:autoSpaceDN/>
        <w:bidi w:val="0"/>
        <w:adjustRightInd/>
        <w:snapToGrid/>
        <w:spacing w:before="0" w:after="157" w:afterLines="50" w:line="360" w:lineRule="auto"/>
        <w:ind w:left="0" w:leftChars="0" w:right="0" w:rightChars="0" w:firstLine="0" w:firstLineChars="0"/>
        <w:jc w:val="both"/>
        <w:textAlignment w:val="auto"/>
        <w:outlineLvl w:val="2"/>
        <w:rPr>
          <w:rFonts w:hint="eastAsia" w:ascii="彩虹小标宋" w:hAnsi="彩虹小标宋" w:eastAsia="彩虹小标宋" w:cs="彩虹小标宋"/>
          <w:b/>
          <w:sz w:val="28"/>
          <w:szCs w:val="28"/>
          <w:lang w:val="en-US" w:eastAsia="zh-Hans"/>
        </w:rPr>
      </w:pPr>
      <w:bookmarkStart w:id="54" w:name="_Toc15720"/>
      <w:r>
        <w:rPr>
          <w:rFonts w:hint="eastAsia" w:ascii="彩虹小标宋" w:hAnsi="彩虹小标宋" w:eastAsia="彩虹小标宋" w:cs="彩虹小标宋"/>
          <w:b/>
          <w:sz w:val="28"/>
          <w:szCs w:val="28"/>
          <w:lang w:val="en-US" w:eastAsia="zh-CN"/>
        </w:rPr>
        <w:t>销售中心-产品日历优化</w:t>
      </w:r>
      <w:bookmarkEnd w:id="54"/>
    </w:p>
    <w:p>
      <w:pPr>
        <w:numPr>
          <w:ilvl w:val="0"/>
          <w:numId w:val="16"/>
        </w:numPr>
        <w:ind w:firstLine="560" w:firstLineChars="200"/>
        <w:rPr>
          <w:rFonts w:hint="eastAsia" w:ascii="彩虹粗仿宋" w:eastAsia="彩虹粗仿宋" w:hAnsiTheme="majorEastAsia" w:cstheme="majorEastAsia"/>
          <w:bCs/>
          <w:sz w:val="28"/>
          <w:szCs w:val="28"/>
          <w:lang w:val="en-US" w:eastAsia="zh-CN"/>
        </w:rPr>
      </w:pPr>
      <w:r>
        <w:rPr>
          <w:rFonts w:hint="eastAsia" w:ascii="彩虹粗仿宋" w:eastAsia="彩虹粗仿宋" w:hAnsiTheme="majorEastAsia" w:cstheme="majorEastAsia"/>
          <w:bCs/>
          <w:sz w:val="28"/>
          <w:szCs w:val="28"/>
          <w:lang w:val="en-US" w:eastAsia="zh-CN"/>
        </w:rPr>
        <w:t>筛选查询后，刷新日历区域。</w:t>
      </w:r>
    </w:p>
    <w:p>
      <w:pPr>
        <w:numPr>
          <w:ilvl w:val="0"/>
          <w:numId w:val="0"/>
        </w:numPr>
        <w:ind w:left="-420" w:leftChars="-200" w:firstLine="0" w:firstLineChars="0"/>
        <w:rPr>
          <w:rFonts w:hint="eastAsia" w:ascii="彩虹粗仿宋" w:eastAsia="彩虹粗仿宋" w:hAnsiTheme="majorEastAsia" w:cstheme="majorEastAsia"/>
          <w:bCs/>
          <w:sz w:val="28"/>
          <w:szCs w:val="28"/>
          <w:lang w:val="en-US" w:eastAsia="zh-CN"/>
        </w:rPr>
      </w:pPr>
      <w:r>
        <w:drawing>
          <wp:inline distT="0" distB="0" distL="114300" distR="114300">
            <wp:extent cx="6141085" cy="2310130"/>
            <wp:effectExtent l="0" t="0" r="635"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6141085" cy="2310130"/>
                    </a:xfrm>
                    <a:prstGeom prst="rect">
                      <a:avLst/>
                    </a:prstGeom>
                    <a:noFill/>
                    <a:ln>
                      <a:noFill/>
                    </a:ln>
                  </pic:spPr>
                </pic:pic>
              </a:graphicData>
            </a:graphic>
          </wp:inline>
        </w:drawing>
      </w:r>
    </w:p>
    <w:p>
      <w:pPr>
        <w:numPr>
          <w:ilvl w:val="0"/>
          <w:numId w:val="16"/>
        </w:numPr>
        <w:ind w:firstLine="560" w:firstLineChars="200"/>
        <w:rPr>
          <w:rFonts w:hint="eastAsia" w:ascii="彩虹粗仿宋" w:eastAsia="彩虹粗仿宋" w:hAnsiTheme="majorEastAsia" w:cstheme="majorEastAsia"/>
          <w:bCs/>
          <w:sz w:val="28"/>
          <w:szCs w:val="28"/>
          <w:lang w:val="en-US" w:eastAsia="zh-CN"/>
        </w:rPr>
      </w:pPr>
      <w:r>
        <w:rPr>
          <w:rFonts w:hint="eastAsia" w:ascii="彩虹粗仿宋" w:eastAsia="彩虹粗仿宋" w:hAnsiTheme="majorEastAsia" w:cstheme="majorEastAsia"/>
          <w:bCs/>
          <w:sz w:val="28"/>
          <w:szCs w:val="28"/>
          <w:lang w:val="en-US" w:eastAsia="zh-CN"/>
        </w:rPr>
        <w:t>增加当天及以后的收益分配日的显示，取数参考TM（子）产品信息-核算信息-首次收益分配日与收益分配周期。当天以前的分配日维持原有取数逻辑。</w:t>
      </w:r>
    </w:p>
    <w:p>
      <w:pPr>
        <w:numPr>
          <w:ilvl w:val="0"/>
          <w:numId w:val="0"/>
        </w:numPr>
      </w:pPr>
      <w:r>
        <w:drawing>
          <wp:inline distT="0" distB="0" distL="114300" distR="114300">
            <wp:extent cx="5269865" cy="2364105"/>
            <wp:effectExtent l="0" t="0" r="3175" b="133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5269865" cy="2364105"/>
                    </a:xfrm>
                    <a:prstGeom prst="rect">
                      <a:avLst/>
                    </a:prstGeom>
                    <a:noFill/>
                    <a:ln>
                      <a:noFill/>
                    </a:ln>
                  </pic:spPr>
                </pic:pic>
              </a:graphicData>
            </a:graphic>
          </wp:inline>
        </w:drawing>
      </w:r>
    </w:p>
    <w:p>
      <w:pPr>
        <w:numPr>
          <w:ilvl w:val="0"/>
          <w:numId w:val="0"/>
        </w:numPr>
        <w:ind w:firstLine="560" w:firstLineChars="200"/>
        <w:rPr>
          <w:rFonts w:hint="default" w:ascii="彩虹粗仿宋" w:eastAsia="彩虹粗仿宋" w:hAnsiTheme="majorEastAsia" w:cstheme="majorEastAsia"/>
          <w:bCs/>
          <w:sz w:val="28"/>
          <w:szCs w:val="28"/>
          <w:lang w:val="en-US" w:eastAsia="zh-CN"/>
        </w:rPr>
      </w:pPr>
    </w:p>
    <w:p>
      <w:pPr>
        <w:pStyle w:val="5"/>
        <w:keepNext/>
        <w:keepLines/>
        <w:pageBreakBefore w:val="0"/>
        <w:widowControl w:val="0"/>
        <w:numPr>
          <w:ilvl w:val="1"/>
          <w:numId w:val="13"/>
        </w:numPr>
        <w:kinsoku/>
        <w:wordWrap/>
        <w:overflowPunct/>
        <w:topLinePunct w:val="0"/>
        <w:autoSpaceDE/>
        <w:autoSpaceDN/>
        <w:bidi w:val="0"/>
        <w:adjustRightInd/>
        <w:snapToGrid/>
        <w:spacing w:before="0" w:after="157" w:afterLines="50" w:line="360" w:lineRule="auto"/>
        <w:ind w:left="0" w:leftChars="0" w:right="0" w:rightChars="0" w:firstLine="0" w:firstLineChars="0"/>
        <w:jc w:val="both"/>
        <w:textAlignment w:val="auto"/>
        <w:outlineLvl w:val="2"/>
        <w:rPr>
          <w:rFonts w:hint="eastAsia" w:ascii="彩虹小标宋" w:hAnsi="彩虹小标宋" w:eastAsia="彩虹小标宋" w:cs="彩虹小标宋"/>
          <w:b/>
          <w:sz w:val="28"/>
          <w:szCs w:val="28"/>
          <w:lang w:val="en-US" w:eastAsia="zh-Hans"/>
        </w:rPr>
      </w:pPr>
      <w:bookmarkStart w:id="55" w:name="_Toc32153"/>
      <w:r>
        <w:rPr>
          <w:rFonts w:hint="eastAsia" w:ascii="彩虹小标宋" w:hAnsi="彩虹小标宋" w:eastAsia="彩虹小标宋" w:cs="彩虹小标宋"/>
          <w:b/>
          <w:sz w:val="28"/>
          <w:szCs w:val="28"/>
          <w:lang w:val="en-US" w:eastAsia="zh-CN"/>
        </w:rPr>
        <w:t>开放日与申请期邮件提醒</w:t>
      </w:r>
      <w:bookmarkEnd w:id="55"/>
    </w:p>
    <w:p>
      <w:pPr>
        <w:numPr>
          <w:ilvl w:val="0"/>
          <w:numId w:val="0"/>
        </w:numPr>
        <w:ind w:firstLine="560" w:firstLineChars="200"/>
        <w:rPr>
          <w:rFonts w:hint="eastAsia" w:ascii="彩虹粗仿宋" w:eastAsia="彩虹粗仿宋" w:hAnsiTheme="majorEastAsia" w:cstheme="majorEastAsia"/>
          <w:bCs/>
          <w:sz w:val="28"/>
          <w:szCs w:val="28"/>
          <w:lang w:val="en-US" w:eastAsia="zh-CN"/>
        </w:rPr>
      </w:pPr>
      <w:r>
        <w:rPr>
          <w:rFonts w:hint="eastAsia" w:ascii="彩虹粗仿宋" w:eastAsia="彩虹粗仿宋" w:hAnsiTheme="majorEastAsia" w:cstheme="majorEastAsia"/>
          <w:bCs/>
          <w:sz w:val="28"/>
          <w:szCs w:val="28"/>
          <w:lang w:val="en-US" w:eastAsia="zh-CN"/>
        </w:rPr>
        <w:t>每月X日X点，向配置的客户经理（支持增删）发送次月开放日提醒（发送时间与范围可自行配置）：</w:t>
      </w:r>
    </w:p>
    <w:p>
      <w:pPr>
        <w:numPr>
          <w:ilvl w:val="0"/>
          <w:numId w:val="0"/>
        </w:numPr>
        <w:ind w:firstLine="560" w:firstLineChars="200"/>
        <w:rPr>
          <w:rFonts w:hint="default" w:ascii="彩虹粗仿宋" w:eastAsia="彩虹粗仿宋" w:hAnsiTheme="majorEastAsia" w:cstheme="majorEastAsia"/>
          <w:bCs/>
          <w:sz w:val="28"/>
          <w:szCs w:val="28"/>
          <w:lang w:val="en-US" w:eastAsia="zh-CN"/>
        </w:rPr>
      </w:pPr>
      <w:r>
        <w:rPr>
          <w:rFonts w:hint="eastAsia" w:ascii="彩虹粗仿宋" w:eastAsia="彩虹粗仿宋" w:hAnsiTheme="majorEastAsia" w:cstheme="majorEastAsia"/>
          <w:bCs/>
          <w:sz w:val="28"/>
          <w:szCs w:val="28"/>
          <w:lang w:val="en-US" w:eastAsia="zh-CN"/>
        </w:rPr>
        <w:t>产品范围：①渠道=直销，②次月有开放日，③非持续开放，④APP上架中，⑤产品类型≠现金类</w:t>
      </w:r>
    </w:p>
    <w:p>
      <w:pPr>
        <w:numPr>
          <w:ilvl w:val="0"/>
          <w:numId w:val="0"/>
        </w:numPr>
        <w:ind w:firstLine="560" w:firstLineChars="200"/>
        <w:rPr>
          <w:rFonts w:hint="default" w:ascii="彩虹粗仿宋" w:eastAsia="彩虹粗仿宋" w:hAnsiTheme="majorEastAsia" w:cstheme="majorEastAsia"/>
          <w:bCs/>
          <w:sz w:val="28"/>
          <w:szCs w:val="28"/>
          <w:lang w:val="en-US" w:eastAsia="zh-CN"/>
        </w:rPr>
      </w:pPr>
      <w:r>
        <w:rPr>
          <w:rFonts w:hint="eastAsia" w:ascii="彩虹粗仿宋" w:eastAsia="彩虹粗仿宋" w:hAnsiTheme="majorEastAsia" w:cstheme="majorEastAsia"/>
          <w:bCs/>
          <w:sz w:val="28"/>
          <w:szCs w:val="28"/>
          <w:lang w:val="en-US" w:eastAsia="zh-CN"/>
        </w:rPr>
        <w:t>邮件标题：Y月开放产品安排通知</w:t>
      </w:r>
    </w:p>
    <w:p>
      <w:pPr>
        <w:numPr>
          <w:ilvl w:val="0"/>
          <w:numId w:val="0"/>
        </w:numPr>
        <w:ind w:firstLine="560" w:firstLineChars="200"/>
        <w:rPr>
          <w:rFonts w:hint="eastAsia" w:ascii="彩虹粗仿宋" w:eastAsia="彩虹粗仿宋" w:hAnsiTheme="majorEastAsia" w:cstheme="majorEastAsia"/>
          <w:bCs/>
          <w:sz w:val="28"/>
          <w:szCs w:val="28"/>
          <w:lang w:val="en-US" w:eastAsia="zh-CN"/>
        </w:rPr>
      </w:pPr>
      <w:r>
        <w:rPr>
          <w:rFonts w:hint="eastAsia" w:ascii="彩虹粗仿宋" w:eastAsia="彩虹粗仿宋" w:hAnsiTheme="majorEastAsia" w:cstheme="majorEastAsia"/>
          <w:bCs/>
          <w:sz w:val="28"/>
          <w:szCs w:val="28"/>
          <w:lang w:val="en-US" w:eastAsia="zh-CN"/>
        </w:rPr>
        <w:t>邮件正文：</w:t>
      </w:r>
    </w:p>
    <w:p>
      <w:pPr>
        <w:numPr>
          <w:ilvl w:val="0"/>
          <w:numId w:val="0"/>
        </w:numPr>
        <w:ind w:firstLine="560" w:firstLineChars="200"/>
        <w:rPr>
          <w:rFonts w:hint="eastAsia" w:ascii="彩虹粗仿宋" w:eastAsia="彩虹粗仿宋" w:hAnsiTheme="majorEastAsia" w:cstheme="majorEastAsia"/>
          <w:bCs/>
          <w:sz w:val="28"/>
          <w:szCs w:val="28"/>
          <w:lang w:val="en-US" w:eastAsia="zh-CN"/>
        </w:rPr>
      </w:pPr>
      <w:r>
        <w:rPr>
          <w:rFonts w:hint="eastAsia" w:ascii="彩虹粗仿宋" w:eastAsia="彩虹粗仿宋" w:hAnsiTheme="majorEastAsia" w:cstheme="majorEastAsia"/>
          <w:bCs/>
          <w:sz w:val="28"/>
          <w:szCs w:val="28"/>
          <w:lang w:val="en-US" w:eastAsia="zh-CN"/>
        </w:rPr>
        <w:t>各位领导、同事，Y月直销产品开放产品安排如下（自动汇总仅供参考，以产品实际运作为准）：</w:t>
      </w:r>
    </w:p>
    <w:tbl>
      <w:tblPr>
        <w:tblStyle w:val="7"/>
        <w:tblW w:w="10982" w:type="dxa"/>
        <w:tblInd w:w="-12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1878"/>
        <w:gridCol w:w="1202"/>
        <w:gridCol w:w="1039"/>
        <w:gridCol w:w="1428"/>
        <w:gridCol w:w="1314"/>
        <w:gridCol w:w="1716"/>
        <w:gridCol w:w="1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76" w:type="dxa"/>
          </w:tcPr>
          <w:p>
            <w:pPr>
              <w:numPr>
                <w:ilvl w:val="0"/>
                <w:numId w:val="0"/>
              </w:numPr>
              <w:rPr>
                <w:rFonts w:hint="default" w:ascii="彩虹粗仿宋" w:eastAsia="彩虹粗仿宋" w:hAnsiTheme="majorEastAsia" w:cstheme="majorEastAsia"/>
                <w:bCs/>
                <w:sz w:val="24"/>
                <w:szCs w:val="24"/>
                <w:vertAlign w:val="baseline"/>
                <w:lang w:val="en-US" w:eastAsia="zh-CN"/>
              </w:rPr>
            </w:pPr>
            <w:r>
              <w:rPr>
                <w:rFonts w:hint="eastAsia" w:ascii="彩虹粗仿宋" w:eastAsia="彩虹粗仿宋" w:hAnsiTheme="majorEastAsia" w:cstheme="majorEastAsia"/>
                <w:bCs/>
                <w:sz w:val="24"/>
                <w:szCs w:val="24"/>
                <w:vertAlign w:val="baseline"/>
                <w:lang w:val="en-US" w:eastAsia="zh-CN"/>
              </w:rPr>
              <w:t>序号</w:t>
            </w:r>
          </w:p>
        </w:tc>
        <w:tc>
          <w:tcPr>
            <w:tcW w:w="1878" w:type="dxa"/>
          </w:tcPr>
          <w:p>
            <w:pPr>
              <w:numPr>
                <w:ilvl w:val="0"/>
                <w:numId w:val="0"/>
              </w:numPr>
              <w:rPr>
                <w:rFonts w:hint="default" w:ascii="彩虹粗仿宋" w:eastAsia="彩虹粗仿宋" w:hAnsiTheme="majorEastAsia" w:cstheme="majorEastAsia"/>
                <w:bCs/>
                <w:sz w:val="24"/>
                <w:szCs w:val="24"/>
                <w:vertAlign w:val="baseline"/>
                <w:lang w:val="en-US" w:eastAsia="zh-CN"/>
              </w:rPr>
            </w:pPr>
            <w:r>
              <w:rPr>
                <w:rFonts w:hint="eastAsia" w:ascii="彩虹粗仿宋" w:eastAsia="彩虹粗仿宋" w:hAnsiTheme="majorEastAsia" w:cstheme="majorEastAsia"/>
                <w:bCs/>
                <w:sz w:val="24"/>
                <w:szCs w:val="24"/>
                <w:vertAlign w:val="baseline"/>
                <w:lang w:val="en-US" w:eastAsia="zh-CN"/>
              </w:rPr>
              <w:t>产品名称</w:t>
            </w:r>
          </w:p>
        </w:tc>
        <w:tc>
          <w:tcPr>
            <w:tcW w:w="1202" w:type="dxa"/>
          </w:tcPr>
          <w:p>
            <w:pPr>
              <w:numPr>
                <w:ilvl w:val="0"/>
                <w:numId w:val="0"/>
              </w:numPr>
              <w:rPr>
                <w:rFonts w:hint="default" w:ascii="彩虹粗仿宋" w:eastAsia="彩虹粗仿宋" w:hAnsiTheme="majorEastAsia" w:cstheme="majorEastAsia"/>
                <w:bCs/>
                <w:sz w:val="24"/>
                <w:szCs w:val="24"/>
                <w:vertAlign w:val="baseline"/>
                <w:lang w:val="en-US" w:eastAsia="zh-CN"/>
              </w:rPr>
            </w:pPr>
            <w:r>
              <w:rPr>
                <w:rFonts w:hint="eastAsia" w:ascii="彩虹粗仿宋" w:eastAsia="彩虹粗仿宋" w:hAnsiTheme="majorEastAsia" w:cstheme="majorEastAsia"/>
                <w:bCs/>
                <w:sz w:val="24"/>
                <w:szCs w:val="24"/>
                <w:vertAlign w:val="baseline"/>
                <w:lang w:val="en-US" w:eastAsia="zh-CN"/>
              </w:rPr>
              <w:t>净值</w:t>
            </w:r>
          </w:p>
        </w:tc>
        <w:tc>
          <w:tcPr>
            <w:tcW w:w="1039" w:type="dxa"/>
          </w:tcPr>
          <w:p>
            <w:pPr>
              <w:numPr>
                <w:ilvl w:val="0"/>
                <w:numId w:val="0"/>
              </w:numPr>
              <w:rPr>
                <w:rFonts w:hint="default" w:ascii="彩虹粗仿宋" w:eastAsia="彩虹粗仿宋" w:hAnsiTheme="majorEastAsia" w:cstheme="majorEastAsia"/>
                <w:bCs/>
                <w:sz w:val="24"/>
                <w:szCs w:val="24"/>
                <w:vertAlign w:val="baseline"/>
                <w:lang w:val="en-US" w:eastAsia="zh-CN"/>
              </w:rPr>
            </w:pPr>
            <w:r>
              <w:rPr>
                <w:rFonts w:hint="eastAsia" w:ascii="彩虹粗仿宋" w:eastAsia="彩虹粗仿宋" w:hAnsiTheme="majorEastAsia" w:cstheme="majorEastAsia"/>
                <w:bCs/>
                <w:sz w:val="24"/>
                <w:szCs w:val="24"/>
                <w:vertAlign w:val="baseline"/>
                <w:lang w:val="en-US" w:eastAsia="zh-CN"/>
              </w:rPr>
              <w:t>个人客户总数</w:t>
            </w:r>
          </w:p>
        </w:tc>
        <w:tc>
          <w:tcPr>
            <w:tcW w:w="1428" w:type="dxa"/>
          </w:tcPr>
          <w:p>
            <w:pPr>
              <w:numPr>
                <w:ilvl w:val="0"/>
                <w:numId w:val="0"/>
              </w:numPr>
              <w:rPr>
                <w:rFonts w:hint="default" w:ascii="彩虹粗仿宋" w:eastAsia="彩虹粗仿宋" w:hAnsiTheme="majorEastAsia" w:cstheme="majorEastAsia"/>
                <w:bCs/>
                <w:sz w:val="24"/>
                <w:szCs w:val="24"/>
                <w:vertAlign w:val="baseline"/>
                <w:lang w:val="en-US" w:eastAsia="zh-CN"/>
              </w:rPr>
            </w:pPr>
            <w:r>
              <w:rPr>
                <w:rFonts w:hint="eastAsia" w:ascii="彩虹粗仿宋" w:eastAsia="彩虹粗仿宋" w:hAnsiTheme="majorEastAsia" w:cstheme="majorEastAsia"/>
                <w:bCs/>
                <w:sz w:val="24"/>
                <w:szCs w:val="24"/>
                <w:vertAlign w:val="baseline"/>
                <w:lang w:val="en-US" w:eastAsia="zh-CN"/>
              </w:rPr>
              <w:t>个人客户总份额</w:t>
            </w:r>
          </w:p>
        </w:tc>
        <w:tc>
          <w:tcPr>
            <w:tcW w:w="1314" w:type="dxa"/>
          </w:tcPr>
          <w:p>
            <w:pPr>
              <w:numPr>
                <w:ilvl w:val="0"/>
                <w:numId w:val="0"/>
              </w:numPr>
              <w:rPr>
                <w:rFonts w:hint="default" w:ascii="彩虹粗仿宋" w:eastAsia="彩虹粗仿宋" w:hAnsiTheme="majorEastAsia" w:cstheme="majorEastAsia"/>
                <w:bCs/>
                <w:sz w:val="24"/>
                <w:szCs w:val="24"/>
                <w:vertAlign w:val="baseline"/>
                <w:lang w:val="en-US" w:eastAsia="zh-CN"/>
              </w:rPr>
            </w:pPr>
            <w:r>
              <w:rPr>
                <w:rFonts w:hint="eastAsia" w:ascii="彩虹粗仿宋" w:eastAsia="彩虹粗仿宋" w:hAnsiTheme="majorEastAsia" w:cstheme="majorEastAsia"/>
                <w:bCs/>
                <w:sz w:val="24"/>
                <w:szCs w:val="24"/>
                <w:vertAlign w:val="baseline"/>
                <w:lang w:val="en-US" w:eastAsia="zh-CN"/>
              </w:rPr>
              <w:t>开放日</w:t>
            </w:r>
          </w:p>
        </w:tc>
        <w:tc>
          <w:tcPr>
            <w:tcW w:w="1716" w:type="dxa"/>
          </w:tcPr>
          <w:p>
            <w:pPr>
              <w:numPr>
                <w:ilvl w:val="0"/>
                <w:numId w:val="0"/>
              </w:numPr>
              <w:rPr>
                <w:rFonts w:hint="default" w:ascii="彩虹粗仿宋" w:eastAsia="彩虹粗仿宋" w:hAnsiTheme="majorEastAsia" w:cstheme="majorEastAsia"/>
                <w:bCs/>
                <w:sz w:val="24"/>
                <w:szCs w:val="24"/>
                <w:vertAlign w:val="baseline"/>
                <w:lang w:val="en-US" w:eastAsia="zh-CN"/>
              </w:rPr>
            </w:pPr>
            <w:r>
              <w:rPr>
                <w:rFonts w:hint="eastAsia" w:ascii="彩虹粗仿宋" w:eastAsia="彩虹粗仿宋" w:hAnsiTheme="majorEastAsia" w:cstheme="majorEastAsia"/>
                <w:bCs/>
                <w:sz w:val="24"/>
                <w:szCs w:val="24"/>
                <w:vertAlign w:val="baseline"/>
                <w:lang w:val="en-US" w:eastAsia="zh-CN"/>
              </w:rPr>
              <w:t>赎回申请期</w:t>
            </w:r>
          </w:p>
        </w:tc>
        <w:tc>
          <w:tcPr>
            <w:tcW w:w="1829" w:type="dxa"/>
          </w:tcPr>
          <w:p>
            <w:pPr>
              <w:numPr>
                <w:ilvl w:val="0"/>
                <w:numId w:val="0"/>
              </w:numPr>
              <w:rPr>
                <w:rFonts w:hint="default" w:ascii="彩虹粗仿宋" w:eastAsia="彩虹粗仿宋" w:hAnsiTheme="majorEastAsia" w:cstheme="majorEastAsia"/>
                <w:bCs/>
                <w:sz w:val="24"/>
                <w:szCs w:val="24"/>
                <w:vertAlign w:val="baseline"/>
                <w:lang w:val="en-US" w:eastAsia="zh-CN"/>
              </w:rPr>
            </w:pPr>
            <w:r>
              <w:rPr>
                <w:rFonts w:hint="eastAsia" w:ascii="彩虹粗仿宋" w:eastAsia="彩虹粗仿宋" w:hAnsiTheme="majorEastAsia" w:cstheme="majorEastAsia"/>
                <w:bCs/>
                <w:sz w:val="24"/>
                <w:szCs w:val="24"/>
                <w:vertAlign w:val="baseline"/>
                <w:lang w:val="en-US" w:eastAsia="zh-CN"/>
              </w:rPr>
              <w:t>申购申请期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6" w:type="dxa"/>
          </w:tcPr>
          <w:p>
            <w:pPr>
              <w:numPr>
                <w:ilvl w:val="0"/>
                <w:numId w:val="0"/>
              </w:numPr>
              <w:rPr>
                <w:rFonts w:hint="default" w:ascii="彩虹粗仿宋" w:eastAsia="彩虹粗仿宋" w:hAnsiTheme="majorEastAsia" w:cstheme="majorEastAsia"/>
                <w:bCs/>
                <w:sz w:val="24"/>
                <w:szCs w:val="24"/>
                <w:vertAlign w:val="baseline"/>
                <w:lang w:val="en-US" w:eastAsia="zh-CN"/>
              </w:rPr>
            </w:pPr>
            <w:r>
              <w:rPr>
                <w:rFonts w:hint="eastAsia" w:ascii="彩虹粗仿宋" w:eastAsia="彩虹粗仿宋" w:hAnsiTheme="majorEastAsia" w:cstheme="majorEastAsia"/>
                <w:bCs/>
                <w:sz w:val="24"/>
                <w:szCs w:val="24"/>
                <w:vertAlign w:val="baseline"/>
                <w:lang w:val="en-US" w:eastAsia="zh-CN"/>
              </w:rPr>
              <w:t>1</w:t>
            </w:r>
          </w:p>
        </w:tc>
        <w:tc>
          <w:tcPr>
            <w:tcW w:w="1878" w:type="dxa"/>
          </w:tcPr>
          <w:p>
            <w:pPr>
              <w:numPr>
                <w:ilvl w:val="0"/>
                <w:numId w:val="0"/>
              </w:numPr>
              <w:rPr>
                <w:rFonts w:hint="eastAsia" w:ascii="彩虹粗仿宋" w:eastAsia="彩虹粗仿宋" w:hAnsiTheme="majorEastAsia" w:cstheme="majorEastAsia"/>
                <w:bCs/>
                <w:sz w:val="24"/>
                <w:szCs w:val="24"/>
                <w:vertAlign w:val="baseline"/>
                <w:lang w:val="en-US" w:eastAsia="zh-CN"/>
              </w:rPr>
            </w:pPr>
            <w:r>
              <w:rPr>
                <w:rFonts w:hint="eastAsia" w:ascii="彩虹粗仿宋" w:eastAsia="彩虹粗仿宋" w:hAnsiTheme="majorEastAsia" w:cstheme="majorEastAsia"/>
                <w:bCs/>
                <w:sz w:val="24"/>
                <w:szCs w:val="24"/>
                <w:vertAlign w:val="baseline"/>
                <w:lang w:val="en-US" w:eastAsia="zh-CN"/>
              </w:rPr>
              <w:t>产品名称（子产品名称*如有）</w:t>
            </w:r>
          </w:p>
        </w:tc>
        <w:tc>
          <w:tcPr>
            <w:tcW w:w="1202" w:type="dxa"/>
          </w:tcPr>
          <w:p>
            <w:pPr>
              <w:numPr>
                <w:ilvl w:val="0"/>
                <w:numId w:val="0"/>
              </w:numPr>
              <w:rPr>
                <w:rFonts w:hint="default" w:ascii="彩虹粗仿宋" w:eastAsia="彩虹粗仿宋" w:hAnsiTheme="majorEastAsia" w:cstheme="majorEastAsia"/>
                <w:bCs/>
                <w:sz w:val="24"/>
                <w:szCs w:val="24"/>
                <w:vertAlign w:val="baseline"/>
                <w:lang w:val="en-US" w:eastAsia="zh-CN"/>
              </w:rPr>
            </w:pPr>
            <w:r>
              <w:rPr>
                <w:rFonts w:hint="eastAsia" w:ascii="彩虹粗仿宋" w:eastAsia="彩虹粗仿宋" w:hAnsiTheme="majorEastAsia" w:cstheme="majorEastAsia"/>
                <w:bCs/>
                <w:sz w:val="24"/>
                <w:szCs w:val="24"/>
                <w:vertAlign w:val="baseline"/>
                <w:lang w:val="en-US" w:eastAsia="zh-CN"/>
              </w:rPr>
              <w:t>1.0012（2024-11-25）</w:t>
            </w:r>
          </w:p>
        </w:tc>
        <w:tc>
          <w:tcPr>
            <w:tcW w:w="1039" w:type="dxa"/>
          </w:tcPr>
          <w:p>
            <w:pPr>
              <w:numPr>
                <w:ilvl w:val="0"/>
                <w:numId w:val="0"/>
              </w:numPr>
              <w:rPr>
                <w:rFonts w:hint="default" w:ascii="彩虹粗仿宋" w:eastAsia="彩虹粗仿宋" w:hAnsiTheme="majorEastAsia" w:cstheme="majorEastAsia"/>
                <w:bCs/>
                <w:sz w:val="24"/>
                <w:szCs w:val="24"/>
                <w:vertAlign w:val="baseline"/>
                <w:lang w:val="en-US" w:eastAsia="zh-CN"/>
              </w:rPr>
            </w:pPr>
            <w:r>
              <w:rPr>
                <w:rFonts w:hint="eastAsia" w:ascii="彩虹粗仿宋" w:eastAsia="彩虹粗仿宋" w:hAnsiTheme="majorEastAsia" w:cstheme="majorEastAsia"/>
                <w:bCs/>
                <w:sz w:val="24"/>
                <w:szCs w:val="24"/>
                <w:vertAlign w:val="baseline"/>
                <w:lang w:val="en-US" w:eastAsia="zh-CN"/>
              </w:rPr>
              <w:t>10</w:t>
            </w:r>
          </w:p>
        </w:tc>
        <w:tc>
          <w:tcPr>
            <w:tcW w:w="1428" w:type="dxa"/>
          </w:tcPr>
          <w:p>
            <w:pPr>
              <w:numPr>
                <w:ilvl w:val="0"/>
                <w:numId w:val="0"/>
              </w:numPr>
              <w:rPr>
                <w:rFonts w:hint="default" w:ascii="彩虹粗仿宋" w:eastAsia="彩虹粗仿宋" w:hAnsiTheme="majorEastAsia" w:cstheme="majorEastAsia"/>
                <w:bCs/>
                <w:sz w:val="24"/>
                <w:szCs w:val="24"/>
                <w:vertAlign w:val="baseline"/>
                <w:lang w:val="en-US" w:eastAsia="zh-CN"/>
              </w:rPr>
            </w:pPr>
            <w:r>
              <w:rPr>
                <w:rFonts w:hint="eastAsia" w:ascii="彩虹粗仿宋" w:eastAsia="彩虹粗仿宋" w:hAnsiTheme="majorEastAsia" w:cstheme="majorEastAsia"/>
                <w:bCs/>
                <w:sz w:val="24"/>
                <w:szCs w:val="24"/>
                <w:vertAlign w:val="baseline"/>
                <w:lang w:val="en-US" w:eastAsia="zh-CN"/>
              </w:rPr>
              <w:t>456,789.12</w:t>
            </w:r>
          </w:p>
        </w:tc>
        <w:tc>
          <w:tcPr>
            <w:tcW w:w="1314" w:type="dxa"/>
          </w:tcPr>
          <w:p>
            <w:pPr>
              <w:numPr>
                <w:ilvl w:val="0"/>
                <w:numId w:val="0"/>
              </w:numPr>
              <w:rPr>
                <w:rFonts w:hint="default" w:ascii="彩虹粗仿宋" w:eastAsia="彩虹粗仿宋" w:hAnsiTheme="majorEastAsia" w:cstheme="majorEastAsia"/>
                <w:bCs/>
                <w:sz w:val="24"/>
                <w:szCs w:val="24"/>
                <w:vertAlign w:val="baseline"/>
                <w:lang w:val="en-US" w:eastAsia="zh-CN"/>
              </w:rPr>
            </w:pPr>
            <w:r>
              <w:rPr>
                <w:rFonts w:hint="eastAsia" w:ascii="彩虹粗仿宋" w:eastAsia="彩虹粗仿宋" w:hAnsiTheme="majorEastAsia" w:cstheme="majorEastAsia"/>
                <w:bCs/>
                <w:sz w:val="24"/>
                <w:szCs w:val="24"/>
                <w:vertAlign w:val="baseline"/>
                <w:lang w:val="en-US" w:eastAsia="zh-CN"/>
              </w:rPr>
              <w:t>12月24日</w:t>
            </w:r>
          </w:p>
        </w:tc>
        <w:tc>
          <w:tcPr>
            <w:tcW w:w="1716" w:type="dxa"/>
          </w:tcPr>
          <w:p>
            <w:pPr>
              <w:numPr>
                <w:ilvl w:val="0"/>
                <w:numId w:val="0"/>
              </w:numPr>
              <w:rPr>
                <w:rFonts w:hint="default" w:ascii="彩虹粗仿宋" w:eastAsia="彩虹粗仿宋" w:hAnsiTheme="majorEastAsia" w:cstheme="majorEastAsia"/>
                <w:bCs/>
                <w:sz w:val="24"/>
                <w:szCs w:val="24"/>
                <w:vertAlign w:val="baseline"/>
                <w:lang w:val="en-US" w:eastAsia="zh-CN"/>
              </w:rPr>
            </w:pPr>
            <w:r>
              <w:rPr>
                <w:rFonts w:hint="eastAsia" w:ascii="彩虹粗仿宋" w:eastAsia="彩虹粗仿宋" w:hAnsiTheme="majorEastAsia" w:cstheme="majorEastAsia"/>
                <w:bCs/>
                <w:sz w:val="24"/>
                <w:szCs w:val="24"/>
                <w:vertAlign w:val="baseline"/>
                <w:lang w:val="en-US" w:eastAsia="zh-CN"/>
              </w:rPr>
              <w:t>12月3日9:00至12月13日15:00</w:t>
            </w:r>
          </w:p>
        </w:tc>
        <w:tc>
          <w:tcPr>
            <w:tcW w:w="1829" w:type="dxa"/>
          </w:tcPr>
          <w:p>
            <w:pPr>
              <w:numPr>
                <w:ilvl w:val="0"/>
                <w:numId w:val="0"/>
              </w:numPr>
              <w:rPr>
                <w:rFonts w:hint="eastAsia" w:ascii="彩虹粗仿宋" w:eastAsia="彩虹粗仿宋" w:hAnsiTheme="majorEastAsia" w:cstheme="majorEastAsia"/>
                <w:bCs/>
                <w:sz w:val="24"/>
                <w:szCs w:val="24"/>
                <w:vertAlign w:val="baseline"/>
                <w:lang w:val="en-US" w:eastAsia="zh-CN"/>
              </w:rPr>
            </w:pPr>
            <w:r>
              <w:rPr>
                <w:rFonts w:hint="eastAsia" w:ascii="彩虹粗仿宋" w:eastAsia="彩虹粗仿宋" w:hAnsiTheme="majorEastAsia" w:cstheme="majorEastAsia"/>
                <w:bCs/>
                <w:sz w:val="24"/>
                <w:szCs w:val="24"/>
                <w:vertAlign w:val="baseline"/>
                <w:lang w:val="en-US" w:eastAsia="zh-CN"/>
              </w:rPr>
              <w:t>12月14日9:00至12月23日15:00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6" w:type="dxa"/>
          </w:tcPr>
          <w:p>
            <w:pPr>
              <w:numPr>
                <w:ilvl w:val="0"/>
                <w:numId w:val="0"/>
              </w:numPr>
              <w:rPr>
                <w:rFonts w:hint="eastAsia" w:ascii="彩虹粗仿宋" w:eastAsia="彩虹粗仿宋" w:hAnsiTheme="majorEastAsia" w:cstheme="majorEastAsia"/>
                <w:bCs/>
                <w:sz w:val="24"/>
                <w:szCs w:val="24"/>
                <w:vertAlign w:val="baseline"/>
                <w:lang w:val="en-US" w:eastAsia="zh-CN"/>
              </w:rPr>
            </w:pPr>
          </w:p>
        </w:tc>
        <w:tc>
          <w:tcPr>
            <w:tcW w:w="1878" w:type="dxa"/>
          </w:tcPr>
          <w:p>
            <w:pPr>
              <w:numPr>
                <w:ilvl w:val="0"/>
                <w:numId w:val="0"/>
              </w:numPr>
              <w:rPr>
                <w:rFonts w:hint="default" w:ascii="彩虹粗仿宋" w:eastAsia="彩虹粗仿宋" w:hAnsiTheme="majorEastAsia" w:cstheme="majorEastAsia"/>
                <w:bCs/>
                <w:sz w:val="24"/>
                <w:szCs w:val="24"/>
                <w:vertAlign w:val="baseline"/>
                <w:lang w:val="en-US" w:eastAsia="zh-CN"/>
              </w:rPr>
            </w:pPr>
            <w:r>
              <w:rPr>
                <w:rFonts w:hint="eastAsia" w:ascii="彩虹粗仿宋" w:eastAsia="彩虹粗仿宋" w:hAnsiTheme="majorEastAsia" w:cstheme="majorEastAsia"/>
                <w:bCs/>
                <w:sz w:val="24"/>
                <w:szCs w:val="24"/>
                <w:vertAlign w:val="baseline"/>
                <w:lang w:val="en-US" w:eastAsia="zh-CN"/>
              </w:rPr>
              <w:t>次优先：按名称排序A-Z/0-9</w:t>
            </w:r>
          </w:p>
        </w:tc>
        <w:tc>
          <w:tcPr>
            <w:tcW w:w="1202" w:type="dxa"/>
          </w:tcPr>
          <w:p>
            <w:pPr>
              <w:numPr>
                <w:ilvl w:val="0"/>
                <w:numId w:val="0"/>
              </w:numPr>
              <w:rPr>
                <w:rFonts w:hint="default" w:ascii="彩虹粗仿宋" w:eastAsia="彩虹粗仿宋" w:hAnsiTheme="majorEastAsia" w:cstheme="majorEastAsia"/>
                <w:bCs/>
                <w:sz w:val="24"/>
                <w:szCs w:val="24"/>
                <w:vertAlign w:val="baseline"/>
                <w:lang w:val="en-US" w:eastAsia="zh-CN"/>
              </w:rPr>
            </w:pPr>
            <w:r>
              <w:rPr>
                <w:rFonts w:hint="eastAsia" w:ascii="彩虹粗仿宋" w:eastAsia="彩虹粗仿宋" w:hAnsiTheme="majorEastAsia" w:cstheme="majorEastAsia"/>
                <w:bCs/>
                <w:sz w:val="24"/>
                <w:szCs w:val="24"/>
                <w:vertAlign w:val="baseline"/>
                <w:lang w:val="en-US" w:eastAsia="zh-CN"/>
              </w:rPr>
              <w:t>可查询到的最新净值+日期</w:t>
            </w:r>
          </w:p>
        </w:tc>
        <w:tc>
          <w:tcPr>
            <w:tcW w:w="1039" w:type="dxa"/>
          </w:tcPr>
          <w:p>
            <w:pPr>
              <w:numPr>
                <w:ilvl w:val="0"/>
                <w:numId w:val="0"/>
              </w:numPr>
              <w:rPr>
                <w:rFonts w:hint="default" w:ascii="彩虹粗仿宋" w:eastAsia="彩虹粗仿宋" w:hAnsiTheme="majorEastAsia" w:cstheme="majorEastAsia"/>
                <w:bCs/>
                <w:sz w:val="24"/>
                <w:szCs w:val="24"/>
                <w:vertAlign w:val="baseline"/>
                <w:lang w:val="en-US" w:eastAsia="zh-CN"/>
              </w:rPr>
            </w:pPr>
            <w:r>
              <w:rPr>
                <w:rFonts w:hint="eastAsia" w:ascii="彩虹粗仿宋" w:eastAsia="彩虹粗仿宋" w:hAnsiTheme="majorEastAsia" w:cstheme="majorEastAsia"/>
                <w:bCs/>
                <w:sz w:val="24"/>
                <w:szCs w:val="24"/>
                <w:vertAlign w:val="baseline"/>
                <w:lang w:val="en-US" w:eastAsia="zh-CN"/>
              </w:rPr>
              <w:t>当前持有总数</w:t>
            </w:r>
          </w:p>
        </w:tc>
        <w:tc>
          <w:tcPr>
            <w:tcW w:w="1428" w:type="dxa"/>
          </w:tcPr>
          <w:p>
            <w:pPr>
              <w:numPr>
                <w:ilvl w:val="0"/>
                <w:numId w:val="0"/>
              </w:numPr>
              <w:rPr>
                <w:rFonts w:hint="default" w:ascii="彩虹粗仿宋" w:eastAsia="彩虹粗仿宋" w:hAnsiTheme="majorEastAsia" w:cstheme="majorEastAsia"/>
                <w:bCs/>
                <w:sz w:val="24"/>
                <w:szCs w:val="24"/>
                <w:vertAlign w:val="baseline"/>
                <w:lang w:val="en-US" w:eastAsia="zh-CN"/>
              </w:rPr>
            </w:pPr>
            <w:r>
              <w:rPr>
                <w:rFonts w:hint="eastAsia" w:ascii="彩虹粗仿宋" w:eastAsia="彩虹粗仿宋" w:hAnsiTheme="majorEastAsia" w:cstheme="majorEastAsia"/>
                <w:bCs/>
                <w:sz w:val="24"/>
                <w:szCs w:val="24"/>
                <w:vertAlign w:val="baseline"/>
                <w:lang w:val="en-US" w:eastAsia="zh-CN"/>
              </w:rPr>
              <w:t>汇总，有千分号</w:t>
            </w:r>
          </w:p>
        </w:tc>
        <w:tc>
          <w:tcPr>
            <w:tcW w:w="1314" w:type="dxa"/>
          </w:tcPr>
          <w:p>
            <w:pPr>
              <w:numPr>
                <w:ilvl w:val="0"/>
                <w:numId w:val="0"/>
              </w:numPr>
              <w:rPr>
                <w:rFonts w:hint="default" w:ascii="彩虹粗仿宋" w:eastAsia="彩虹粗仿宋" w:hAnsiTheme="majorEastAsia" w:cstheme="majorEastAsia"/>
                <w:bCs/>
                <w:sz w:val="24"/>
                <w:szCs w:val="24"/>
                <w:vertAlign w:val="baseline"/>
                <w:lang w:val="en-US" w:eastAsia="zh-CN"/>
              </w:rPr>
            </w:pPr>
            <w:r>
              <w:rPr>
                <w:rFonts w:hint="eastAsia" w:ascii="彩虹粗仿宋" w:eastAsia="彩虹粗仿宋" w:hAnsiTheme="majorEastAsia" w:cstheme="majorEastAsia"/>
                <w:bCs/>
                <w:sz w:val="24"/>
                <w:szCs w:val="24"/>
                <w:vertAlign w:val="baseline"/>
                <w:lang w:val="en-US" w:eastAsia="zh-CN"/>
              </w:rPr>
              <w:t>最优先：由近到远排序</w:t>
            </w:r>
          </w:p>
        </w:tc>
        <w:tc>
          <w:tcPr>
            <w:tcW w:w="1716" w:type="dxa"/>
          </w:tcPr>
          <w:p>
            <w:pPr>
              <w:numPr>
                <w:ilvl w:val="0"/>
                <w:numId w:val="0"/>
              </w:numPr>
              <w:rPr>
                <w:rFonts w:hint="default" w:ascii="彩虹粗仿宋" w:eastAsia="彩虹粗仿宋" w:hAnsiTheme="majorEastAsia" w:cstheme="majorEastAsia"/>
                <w:bCs/>
                <w:sz w:val="24"/>
                <w:szCs w:val="24"/>
                <w:vertAlign w:val="baseline"/>
                <w:lang w:val="en-US" w:eastAsia="zh-CN"/>
              </w:rPr>
            </w:pPr>
            <w:r>
              <w:rPr>
                <w:rFonts w:hint="eastAsia" w:ascii="彩虹粗仿宋" w:eastAsia="彩虹粗仿宋" w:hAnsiTheme="majorEastAsia" w:cstheme="majorEastAsia"/>
                <w:bCs/>
                <w:sz w:val="24"/>
                <w:szCs w:val="24"/>
                <w:vertAlign w:val="baseline"/>
                <w:lang w:val="en-US" w:eastAsia="zh-CN"/>
              </w:rPr>
              <w:t>允许为空</w:t>
            </w:r>
          </w:p>
        </w:tc>
        <w:tc>
          <w:tcPr>
            <w:tcW w:w="1829" w:type="dxa"/>
          </w:tcPr>
          <w:p>
            <w:pPr>
              <w:numPr>
                <w:ilvl w:val="0"/>
                <w:numId w:val="0"/>
              </w:numPr>
              <w:rPr>
                <w:rFonts w:hint="eastAsia" w:ascii="彩虹粗仿宋" w:eastAsia="彩虹粗仿宋" w:hAnsiTheme="majorEastAsia" w:cstheme="majorEastAsia"/>
                <w:bCs/>
                <w:sz w:val="24"/>
                <w:szCs w:val="24"/>
                <w:vertAlign w:val="baseline"/>
                <w:lang w:val="en-US" w:eastAsia="zh-CN"/>
              </w:rPr>
            </w:pPr>
            <w:r>
              <w:rPr>
                <w:rFonts w:hint="eastAsia" w:ascii="彩虹粗仿宋" w:eastAsia="彩虹粗仿宋" w:hAnsiTheme="majorEastAsia" w:cstheme="majorEastAsia"/>
                <w:bCs/>
                <w:sz w:val="24"/>
                <w:szCs w:val="24"/>
                <w:vertAlign w:val="baseline"/>
                <w:lang w:val="en-US" w:eastAsia="zh-CN"/>
              </w:rPr>
              <w:t>允许为空</w:t>
            </w:r>
          </w:p>
        </w:tc>
      </w:tr>
    </w:tbl>
    <w:p>
      <w:pPr>
        <w:numPr>
          <w:ilvl w:val="0"/>
          <w:numId w:val="0"/>
        </w:numPr>
        <w:ind w:firstLine="560" w:firstLineChars="200"/>
        <w:rPr>
          <w:rFonts w:hint="eastAsia" w:ascii="彩虹粗仿宋" w:eastAsia="彩虹粗仿宋" w:hAnsiTheme="majorEastAsia" w:cstheme="majorEastAsia"/>
          <w:bCs/>
          <w:sz w:val="28"/>
          <w:szCs w:val="28"/>
          <w:lang w:val="en-US" w:eastAsia="zh-CN"/>
        </w:rPr>
      </w:pPr>
      <w:r>
        <w:rPr>
          <w:rFonts w:hint="eastAsia" w:ascii="彩虹粗仿宋" w:eastAsia="彩虹粗仿宋" w:hAnsiTheme="majorEastAsia" w:cstheme="majorEastAsia"/>
          <w:bCs/>
          <w:sz w:val="28"/>
          <w:szCs w:val="28"/>
          <w:lang w:val="en-US" w:eastAsia="zh-CN"/>
        </w:rPr>
        <w:t>附件：Y月开放产品可赎回客户情况.xlsx，字段包括序号，产品名称，净值，开放日，赎回申请期，ECIFid，客户姓名，证件类型，证件号（脱敏），持仓份额，持仓金额。</w:t>
      </w:r>
    </w:p>
    <w:p>
      <w:pPr>
        <w:numPr>
          <w:ilvl w:val="0"/>
          <w:numId w:val="0"/>
        </w:numPr>
        <w:ind w:firstLine="560" w:firstLineChars="200"/>
        <w:rPr>
          <w:rFonts w:hint="default" w:ascii="彩虹粗仿宋" w:eastAsia="彩虹粗仿宋" w:hAnsiTheme="majorEastAsia" w:cstheme="majorEastAsia"/>
          <w:bCs/>
          <w:sz w:val="28"/>
          <w:szCs w:val="28"/>
          <w:lang w:val="en-US" w:eastAsia="zh-CN"/>
        </w:rPr>
      </w:pPr>
      <w:r>
        <w:rPr>
          <w:rFonts w:hint="eastAsia" w:ascii="彩虹粗仿宋" w:eastAsia="彩虹粗仿宋" w:hAnsiTheme="majorEastAsia" w:cstheme="majorEastAsia"/>
          <w:bCs/>
          <w:sz w:val="28"/>
          <w:szCs w:val="28"/>
          <w:lang w:val="en-US" w:eastAsia="zh-CN"/>
        </w:rPr>
        <w:t>范围为接收人名下的持有上表产品的客户（主副客户经理=接收人）。取值与排序规则同上表。</w:t>
      </w:r>
    </w:p>
    <w:p>
      <w:pPr>
        <w:numPr>
          <w:ilvl w:val="0"/>
          <w:numId w:val="0"/>
        </w:numPr>
        <w:ind w:firstLine="560" w:firstLineChars="200"/>
        <w:rPr>
          <w:rFonts w:hint="default" w:ascii="彩虹粗仿宋" w:eastAsia="彩虹粗仿宋" w:hAnsiTheme="majorEastAsia" w:cstheme="majorEastAsia"/>
          <w:bCs/>
          <w:sz w:val="28"/>
          <w:szCs w:val="28"/>
          <w:lang w:val="en-US" w:eastAsia="zh-CN"/>
        </w:rPr>
      </w:pPr>
    </w:p>
    <w:p>
      <w:pPr>
        <w:pStyle w:val="3"/>
        <w:pageBreakBefore w:val="0"/>
        <w:widowControl w:val="0"/>
        <w:numPr>
          <w:ilvl w:val="0"/>
          <w:numId w:val="12"/>
        </w:numPr>
        <w:kinsoku/>
        <w:wordWrap/>
        <w:overflowPunct/>
        <w:topLinePunct w:val="0"/>
        <w:autoSpaceDE/>
        <w:autoSpaceDN/>
        <w:bidi w:val="0"/>
        <w:spacing w:before="0" w:after="157" w:afterLines="50" w:line="360" w:lineRule="auto"/>
        <w:ind w:right="0" w:rightChars="0"/>
        <w:jc w:val="both"/>
        <w:textAlignment w:val="auto"/>
        <w:rPr>
          <w:rFonts w:hint="eastAsia" w:ascii="彩虹小标宋" w:hAnsi="彩虹小标宋" w:eastAsia="彩虹小标宋" w:cs="彩虹小标宋"/>
          <w:sz w:val="28"/>
          <w:szCs w:val="28"/>
          <w:lang w:eastAsia="zh-Hans"/>
        </w:rPr>
      </w:pPr>
      <w:bookmarkStart w:id="56" w:name="_Toc32473"/>
      <w:r>
        <w:rPr>
          <w:rFonts w:hint="eastAsia" w:ascii="彩虹小标宋" w:hAnsi="彩虹小标宋" w:eastAsia="彩虹小标宋" w:cs="彩虹小标宋"/>
          <w:sz w:val="28"/>
          <w:szCs w:val="28"/>
          <w:lang w:val="en-US" w:eastAsia="zh-CN"/>
        </w:rPr>
        <w:t>销售中心-报表优化</w:t>
      </w:r>
    </w:p>
    <w:p>
      <w:pPr>
        <w:pStyle w:val="5"/>
        <w:keepNext/>
        <w:keepLines/>
        <w:pageBreakBefore w:val="0"/>
        <w:widowControl w:val="0"/>
        <w:numPr>
          <w:ilvl w:val="1"/>
          <w:numId w:val="17"/>
        </w:numPr>
        <w:kinsoku/>
        <w:wordWrap/>
        <w:overflowPunct/>
        <w:topLinePunct w:val="0"/>
        <w:autoSpaceDE/>
        <w:autoSpaceDN/>
        <w:bidi w:val="0"/>
        <w:adjustRightInd/>
        <w:snapToGrid/>
        <w:spacing w:before="0" w:after="157" w:afterLines="50" w:line="360" w:lineRule="auto"/>
        <w:ind w:left="0" w:leftChars="0" w:right="0" w:rightChars="0" w:firstLine="0" w:firstLineChars="0"/>
        <w:jc w:val="both"/>
        <w:textAlignment w:val="auto"/>
        <w:outlineLvl w:val="2"/>
        <w:rPr>
          <w:rFonts w:hint="eastAsia" w:ascii="彩虹小标宋" w:hAnsi="彩虹小标宋" w:eastAsia="彩虹小标宋" w:cs="彩虹小标宋"/>
          <w:b/>
          <w:sz w:val="28"/>
          <w:szCs w:val="28"/>
          <w:lang w:val="en-US" w:eastAsia="zh-Hans"/>
        </w:rPr>
      </w:pPr>
      <w:r>
        <w:rPr>
          <w:rFonts w:hint="eastAsia" w:ascii="彩虹小标宋" w:hAnsi="彩虹小标宋" w:eastAsia="彩虹小标宋" w:cs="彩虹小标宋"/>
          <w:b/>
          <w:sz w:val="28"/>
          <w:szCs w:val="28"/>
          <w:lang w:val="en-US" w:eastAsia="zh-CN"/>
        </w:rPr>
        <w:t>销售中心-用印发起优化</w:t>
      </w:r>
      <w:bookmarkEnd w:id="56"/>
    </w:p>
    <w:p>
      <w:pPr>
        <w:numPr>
          <w:ilvl w:val="0"/>
          <w:numId w:val="18"/>
        </w:numPr>
        <w:ind w:firstLine="560" w:firstLineChars="200"/>
        <w:rPr>
          <w:rFonts w:hint="eastAsia" w:ascii="彩虹粗仿宋" w:eastAsia="彩虹粗仿宋" w:hAnsiTheme="majorEastAsia" w:cstheme="majorEastAsia"/>
          <w:bCs/>
          <w:sz w:val="28"/>
          <w:szCs w:val="28"/>
          <w:lang w:val="en-US" w:eastAsia="zh-CN"/>
        </w:rPr>
      </w:pPr>
      <w:r>
        <w:rPr>
          <w:rFonts w:hint="eastAsia" w:ascii="彩虹粗仿宋" w:eastAsia="彩虹粗仿宋" w:hAnsiTheme="majorEastAsia" w:cstheme="majorEastAsia"/>
          <w:bCs/>
          <w:sz w:val="28"/>
          <w:szCs w:val="28"/>
          <w:lang w:val="en-US" w:eastAsia="zh-CN"/>
        </w:rPr>
        <w:t>发起个人客户电子合同用印时，支持按照产品维度合并发起全部待用印合同。</w:t>
      </w:r>
    </w:p>
    <w:p>
      <w:pPr>
        <w:numPr>
          <w:ilvl w:val="0"/>
          <w:numId w:val="18"/>
        </w:numPr>
        <w:ind w:firstLine="560" w:firstLineChars="200"/>
        <w:rPr>
          <w:rFonts w:hint="eastAsia" w:ascii="彩虹粗仿宋" w:eastAsia="彩虹粗仿宋" w:hAnsiTheme="majorEastAsia" w:cstheme="majorEastAsia"/>
          <w:bCs/>
          <w:sz w:val="28"/>
          <w:szCs w:val="28"/>
          <w:lang w:val="en-US" w:eastAsia="zh-CN"/>
        </w:rPr>
      </w:pPr>
      <w:r>
        <w:rPr>
          <w:rFonts w:hint="eastAsia" w:ascii="彩虹粗仿宋" w:eastAsia="彩虹粗仿宋" w:hAnsiTheme="majorEastAsia" w:cstheme="majorEastAsia"/>
          <w:bCs/>
          <w:sz w:val="28"/>
          <w:szCs w:val="28"/>
          <w:lang w:val="en-US" w:eastAsia="zh-CN"/>
        </w:rPr>
        <w:t>用印发起信息增加用印地点、用印份数等所有信息的默认项，支持修改。并且支持业务人员按需修改默认项，无需发版上线。</w:t>
      </w:r>
    </w:p>
    <w:p>
      <w:pPr>
        <w:numPr>
          <w:ilvl w:val="0"/>
          <w:numId w:val="0"/>
        </w:numPr>
        <w:rPr>
          <w:rFonts w:hint="eastAsia"/>
          <w:lang w:val="en-US" w:eastAsia="zh-CN"/>
        </w:rPr>
      </w:pPr>
    </w:p>
    <w:p>
      <w:pPr>
        <w:pStyle w:val="5"/>
        <w:keepNext/>
        <w:keepLines/>
        <w:pageBreakBefore w:val="0"/>
        <w:widowControl w:val="0"/>
        <w:numPr>
          <w:ilvl w:val="1"/>
          <w:numId w:val="17"/>
        </w:numPr>
        <w:kinsoku/>
        <w:wordWrap/>
        <w:overflowPunct/>
        <w:topLinePunct w:val="0"/>
        <w:autoSpaceDE/>
        <w:autoSpaceDN/>
        <w:bidi w:val="0"/>
        <w:adjustRightInd/>
        <w:snapToGrid/>
        <w:spacing w:before="0" w:after="157" w:afterLines="50" w:line="360" w:lineRule="auto"/>
        <w:ind w:left="0" w:leftChars="0" w:right="0" w:rightChars="0" w:firstLine="0" w:firstLineChars="0"/>
        <w:jc w:val="both"/>
        <w:textAlignment w:val="auto"/>
        <w:outlineLvl w:val="2"/>
        <w:rPr>
          <w:rFonts w:hint="eastAsia" w:ascii="彩虹小标宋" w:hAnsi="彩虹小标宋" w:eastAsia="彩虹小标宋" w:cs="彩虹小标宋"/>
          <w:b/>
          <w:sz w:val="28"/>
          <w:szCs w:val="28"/>
          <w:lang w:val="en-US" w:eastAsia="zh-Hans"/>
        </w:rPr>
      </w:pPr>
      <w:bookmarkStart w:id="57" w:name="_Toc1483"/>
      <w:r>
        <w:rPr>
          <w:rFonts w:hint="eastAsia" w:ascii="彩虹小标宋" w:hAnsi="彩虹小标宋" w:eastAsia="彩虹小标宋" w:cs="彩虹小标宋"/>
          <w:b/>
          <w:sz w:val="28"/>
          <w:szCs w:val="28"/>
          <w:lang w:val="en-US" w:eastAsia="zh-CN"/>
        </w:rPr>
        <w:t>销售中心-项目产品优化</w:t>
      </w:r>
      <w:bookmarkEnd w:id="57"/>
    </w:p>
    <w:p>
      <w:pPr>
        <w:numPr>
          <w:ilvl w:val="0"/>
          <w:numId w:val="19"/>
        </w:numPr>
        <w:ind w:firstLine="560" w:firstLineChars="200"/>
        <w:rPr>
          <w:rFonts w:hint="default" w:ascii="彩虹粗仿宋" w:eastAsia="彩虹粗仿宋" w:hAnsiTheme="majorEastAsia" w:cstheme="majorEastAsia"/>
          <w:bCs/>
          <w:sz w:val="28"/>
          <w:szCs w:val="28"/>
          <w:lang w:val="en-US" w:eastAsia="zh-CN"/>
        </w:rPr>
      </w:pPr>
      <w:r>
        <w:rPr>
          <w:rFonts w:hint="eastAsia" w:ascii="彩虹粗仿宋" w:eastAsia="彩虹粗仿宋" w:hAnsiTheme="majorEastAsia" w:cstheme="majorEastAsia"/>
          <w:bCs/>
          <w:sz w:val="28"/>
          <w:szCs w:val="28"/>
          <w:lang w:val="en-US" w:eastAsia="zh-CN"/>
        </w:rPr>
        <w:t>信托项目信息：查询项增加“销售渠道”、“产品类型”。</w:t>
      </w:r>
    </w:p>
    <w:p>
      <w:pPr>
        <w:numPr>
          <w:ilvl w:val="0"/>
          <w:numId w:val="19"/>
        </w:numPr>
        <w:ind w:firstLine="560" w:firstLineChars="200"/>
        <w:rPr>
          <w:rFonts w:hint="eastAsia" w:ascii="彩虹粗仿宋" w:eastAsia="彩虹粗仿宋" w:hAnsiTheme="majorEastAsia" w:cstheme="majorEastAsia"/>
          <w:bCs/>
          <w:sz w:val="28"/>
          <w:szCs w:val="28"/>
          <w:lang w:val="en-US" w:eastAsia="zh-Hans"/>
        </w:rPr>
      </w:pPr>
      <w:r>
        <w:rPr>
          <w:rFonts w:hint="eastAsia" w:ascii="彩虹粗仿宋" w:eastAsia="彩虹粗仿宋" w:hAnsiTheme="majorEastAsia" w:cstheme="majorEastAsia"/>
          <w:bCs/>
          <w:sz w:val="28"/>
          <w:szCs w:val="28"/>
          <w:lang w:val="en-US" w:eastAsia="zh-CN"/>
        </w:rPr>
        <w:t>产品参数维护：</w:t>
      </w:r>
    </w:p>
    <w:p>
      <w:pPr>
        <w:numPr>
          <w:ilvl w:val="0"/>
          <w:numId w:val="20"/>
        </w:numPr>
        <w:ind w:firstLine="420" w:firstLineChars="0"/>
        <w:rPr>
          <w:rFonts w:hint="eastAsia" w:ascii="彩虹粗仿宋" w:eastAsia="彩虹粗仿宋" w:hAnsiTheme="majorEastAsia" w:cstheme="majorEastAsia"/>
          <w:bCs/>
          <w:sz w:val="28"/>
          <w:szCs w:val="28"/>
          <w:lang w:val="en-US" w:eastAsia="zh-CN"/>
        </w:rPr>
      </w:pPr>
      <w:r>
        <w:rPr>
          <w:rFonts w:hint="eastAsia" w:ascii="彩虹粗仿宋" w:eastAsia="彩虹粗仿宋" w:hAnsiTheme="majorEastAsia" w:cstheme="majorEastAsia"/>
          <w:bCs/>
          <w:sz w:val="28"/>
          <w:szCs w:val="28"/>
          <w:lang w:val="en-US" w:eastAsia="zh-CN"/>
        </w:rPr>
        <w:t>查询项增加“销售渠道”、“产品类型、“是否已上架”。</w:t>
      </w:r>
    </w:p>
    <w:p>
      <w:pPr>
        <w:numPr>
          <w:ilvl w:val="0"/>
          <w:numId w:val="0"/>
        </w:numPr>
        <w:rPr>
          <w:rFonts w:hint="eastAsia" w:ascii="彩虹粗仿宋" w:eastAsia="彩虹粗仿宋" w:hAnsiTheme="majorEastAsia" w:cstheme="majorEastAsia"/>
          <w:bCs/>
          <w:sz w:val="28"/>
          <w:szCs w:val="28"/>
          <w:lang w:val="en-US" w:eastAsia="zh-Hans"/>
        </w:rPr>
      </w:pPr>
    </w:p>
    <w:p>
      <w:pPr>
        <w:pStyle w:val="5"/>
        <w:keepNext/>
        <w:keepLines/>
        <w:pageBreakBefore w:val="0"/>
        <w:widowControl w:val="0"/>
        <w:numPr>
          <w:ilvl w:val="1"/>
          <w:numId w:val="17"/>
        </w:numPr>
        <w:kinsoku/>
        <w:wordWrap/>
        <w:overflowPunct/>
        <w:topLinePunct w:val="0"/>
        <w:autoSpaceDE/>
        <w:autoSpaceDN/>
        <w:bidi w:val="0"/>
        <w:adjustRightInd/>
        <w:snapToGrid/>
        <w:spacing w:before="0" w:after="157" w:afterLines="50" w:line="360" w:lineRule="auto"/>
        <w:ind w:left="0" w:leftChars="0" w:right="0" w:rightChars="0" w:firstLine="0" w:firstLineChars="0"/>
        <w:jc w:val="both"/>
        <w:textAlignment w:val="auto"/>
        <w:outlineLvl w:val="2"/>
        <w:rPr>
          <w:rFonts w:hint="eastAsia" w:ascii="彩虹小标宋" w:hAnsi="彩虹小标宋" w:eastAsia="彩虹小标宋" w:cs="彩虹小标宋"/>
          <w:b/>
          <w:sz w:val="28"/>
          <w:szCs w:val="28"/>
          <w:lang w:val="en-US" w:eastAsia="zh-Hans"/>
        </w:rPr>
      </w:pPr>
      <w:bookmarkStart w:id="58" w:name="_Toc5984"/>
      <w:r>
        <w:rPr>
          <w:rFonts w:hint="eastAsia" w:ascii="彩虹小标宋" w:hAnsi="彩虹小标宋" w:eastAsia="彩虹小标宋" w:cs="彩虹小标宋"/>
          <w:b/>
          <w:sz w:val="28"/>
          <w:szCs w:val="28"/>
          <w:lang w:val="en-US" w:eastAsia="zh-CN"/>
        </w:rPr>
        <w:t>销售中心-报表优化</w:t>
      </w:r>
      <w:bookmarkEnd w:id="58"/>
    </w:p>
    <w:p>
      <w:pPr>
        <w:numPr>
          <w:ilvl w:val="0"/>
          <w:numId w:val="21"/>
        </w:numPr>
        <w:ind w:firstLine="560" w:firstLineChars="200"/>
        <w:rPr>
          <w:rFonts w:hint="eastAsia" w:ascii="彩虹粗仿宋" w:eastAsia="彩虹粗仿宋" w:hAnsiTheme="majorEastAsia" w:cstheme="majorEastAsia"/>
          <w:bCs/>
          <w:sz w:val="28"/>
          <w:szCs w:val="28"/>
          <w:lang w:val="en-US" w:eastAsia="zh-CN"/>
        </w:rPr>
      </w:pPr>
      <w:r>
        <w:rPr>
          <w:rFonts w:hint="eastAsia" w:ascii="彩虹粗仿宋" w:eastAsia="彩虹粗仿宋" w:hAnsiTheme="majorEastAsia" w:cstheme="majorEastAsia"/>
          <w:bCs/>
          <w:sz w:val="28"/>
          <w:szCs w:val="28"/>
          <w:lang w:val="en-US" w:eastAsia="zh-CN"/>
        </w:rPr>
        <w:t>订单销售情况：查询项增加交易类型（认申赎等，多选）。</w:t>
      </w:r>
    </w:p>
    <w:p>
      <w:pPr>
        <w:ind w:firstLine="560" w:firstLineChars="200"/>
        <w:rPr>
          <w:rFonts w:hint="default" w:ascii="彩虹粗仿宋" w:eastAsia="彩虹粗仿宋" w:hAnsiTheme="majorEastAsia" w:cstheme="majorEastAsia"/>
          <w:bCs/>
          <w:sz w:val="28"/>
          <w:szCs w:val="28"/>
          <w:lang w:val="en-US" w:eastAsia="zh-CN"/>
        </w:rPr>
      </w:pPr>
      <w:r>
        <w:rPr>
          <w:rFonts w:hint="eastAsia" w:ascii="彩虹粗仿宋" w:eastAsia="彩虹粗仿宋" w:hAnsiTheme="majorEastAsia" w:cstheme="majorEastAsia"/>
          <w:bCs/>
          <w:sz w:val="28"/>
          <w:szCs w:val="28"/>
          <w:lang w:val="en-US" w:eastAsia="zh-CN"/>
        </w:rPr>
        <w:t>（2）客户资金统计：查询项增加“客户经理”、“部门”。</w:t>
      </w:r>
    </w:p>
    <w:p>
      <w:pPr>
        <w:ind w:firstLine="560" w:firstLineChars="200"/>
        <w:rPr>
          <w:rFonts w:hint="eastAsia" w:ascii="彩虹粗仿宋" w:eastAsia="彩虹粗仿宋" w:hAnsiTheme="majorEastAsia" w:cstheme="majorEastAsia"/>
          <w:bCs/>
          <w:sz w:val="28"/>
          <w:szCs w:val="28"/>
          <w:lang w:val="en-US" w:eastAsia="zh-CN"/>
        </w:rPr>
      </w:pPr>
      <w:r>
        <w:rPr>
          <w:rFonts w:hint="eastAsia" w:ascii="彩虹粗仿宋" w:eastAsia="彩虹粗仿宋" w:hAnsiTheme="majorEastAsia" w:cstheme="majorEastAsia"/>
          <w:bCs/>
          <w:sz w:val="28"/>
          <w:szCs w:val="28"/>
          <w:lang w:val="en-US" w:eastAsia="zh-CN"/>
        </w:rPr>
        <w:t>（3）产品分配明细统计</w:t>
      </w:r>
    </w:p>
    <w:p>
      <w:pPr>
        <w:ind w:firstLine="560" w:firstLineChars="200"/>
        <w:rPr>
          <w:rFonts w:hint="default" w:ascii="彩虹粗仿宋" w:eastAsia="彩虹粗仿宋" w:hAnsiTheme="majorEastAsia" w:cstheme="majorEastAsia"/>
          <w:bCs/>
          <w:sz w:val="28"/>
          <w:szCs w:val="28"/>
          <w:lang w:val="en-US" w:eastAsia="zh-CN"/>
        </w:rPr>
      </w:pPr>
      <w:r>
        <w:rPr>
          <w:rFonts w:hint="eastAsia" w:ascii="彩虹粗仿宋" w:eastAsia="彩虹粗仿宋" w:hAnsiTheme="majorEastAsia" w:cstheme="majorEastAsia"/>
          <w:bCs/>
          <w:sz w:val="28"/>
          <w:szCs w:val="28"/>
          <w:lang w:val="en-US" w:eastAsia="zh-CN"/>
        </w:rPr>
        <w:t>查询定期分配类产品的收益情况，显示当天（不含）之前的实际兑付结果+当天（含）以后的预计收益数据（同产品日历取数逻辑）。</w:t>
      </w:r>
    </w:p>
    <w:p>
      <w:pPr>
        <w:ind w:firstLine="560" w:firstLineChars="200"/>
        <w:rPr>
          <w:rFonts w:hint="default" w:ascii="彩虹粗仿宋" w:eastAsia="彩虹粗仿宋" w:hAnsiTheme="majorEastAsia" w:cstheme="majorEastAsia"/>
          <w:bCs/>
          <w:sz w:val="28"/>
          <w:szCs w:val="28"/>
          <w:lang w:val="en-US" w:eastAsia="zh-CN"/>
        </w:rPr>
      </w:pPr>
      <w:r>
        <w:rPr>
          <w:rFonts w:hint="eastAsia" w:ascii="彩虹粗仿宋" w:eastAsia="彩虹粗仿宋" w:hAnsiTheme="majorEastAsia" w:cstheme="majorEastAsia"/>
          <w:bCs/>
          <w:sz w:val="28"/>
          <w:szCs w:val="28"/>
          <w:lang w:val="en-US" w:eastAsia="zh-CN"/>
        </w:rPr>
        <w:t>查询项：项目名称、产品名称、销售渠道、产品类型、资管新规产品类型、客户名称、客户经理、部门、分配日（区间）</w:t>
      </w:r>
    </w:p>
    <w:p>
      <w:pPr>
        <w:ind w:firstLine="560" w:firstLineChars="200"/>
        <w:rPr>
          <w:rFonts w:hint="default" w:ascii="彩虹粗仿宋" w:eastAsia="彩虹粗仿宋" w:hAnsiTheme="majorEastAsia" w:cstheme="majorEastAsia"/>
          <w:bCs/>
          <w:sz w:val="28"/>
          <w:szCs w:val="28"/>
          <w:lang w:val="en-US" w:eastAsia="zh-CN"/>
        </w:rPr>
      </w:pPr>
      <w:r>
        <w:rPr>
          <w:rFonts w:hint="eastAsia" w:ascii="彩虹粗仿宋" w:eastAsia="彩虹粗仿宋" w:hAnsiTheme="majorEastAsia" w:cstheme="majorEastAsia"/>
          <w:bCs/>
          <w:sz w:val="28"/>
          <w:szCs w:val="28"/>
          <w:lang w:val="en-US" w:eastAsia="zh-CN"/>
        </w:rPr>
        <w:t>列表：</w:t>
      </w:r>
      <w:r>
        <w:rPr>
          <w:rFonts w:hint="eastAsia" w:ascii="彩虹粗仿宋" w:eastAsia="彩虹粗仿宋" w:hAnsiTheme="majorEastAsia" w:cstheme="majorEastAsia"/>
          <w:bCs/>
          <w:sz w:val="28"/>
          <w:szCs w:val="28"/>
          <w:highlight w:val="none"/>
          <w:lang w:val="en-US" w:eastAsia="zh-CN"/>
        </w:rPr>
        <w:t>客户ID（ecifID）</w:t>
      </w:r>
      <w:r>
        <w:rPr>
          <w:rFonts w:hint="eastAsia" w:ascii="彩虹粗仿宋" w:eastAsia="彩虹粗仿宋" w:hAnsiTheme="majorEastAsia" w:cstheme="majorEastAsia"/>
          <w:bCs/>
          <w:sz w:val="28"/>
          <w:szCs w:val="28"/>
          <w:lang w:val="en-US" w:eastAsia="zh-CN"/>
        </w:rPr>
        <w:t>、客户名称、证件类型、证件号码（脱敏）、产品名称、资管新规产品类型、客户经理、销售渠道一二三级、（拟）兑付时间、兑付类型（当天以后时为空）、兑付金额（当天以后时为空）、受益账户、受益账户开户行</w:t>
      </w:r>
    </w:p>
    <w:p>
      <w:pPr>
        <w:numPr>
          <w:ilvl w:val="0"/>
          <w:numId w:val="19"/>
        </w:numPr>
        <w:ind w:left="0" w:leftChars="0" w:firstLine="560" w:firstLineChars="200"/>
        <w:rPr>
          <w:rFonts w:hint="eastAsia" w:ascii="彩虹粗仿宋" w:eastAsia="彩虹粗仿宋" w:hAnsiTheme="majorEastAsia" w:cstheme="majorEastAsia"/>
          <w:bCs/>
          <w:sz w:val="28"/>
          <w:szCs w:val="28"/>
          <w:highlight w:val="none"/>
          <w:lang w:val="en-US" w:eastAsia="zh-CN"/>
        </w:rPr>
      </w:pPr>
      <w:r>
        <w:rPr>
          <w:rFonts w:hint="eastAsia" w:ascii="彩虹粗仿宋" w:eastAsia="彩虹粗仿宋" w:hAnsiTheme="majorEastAsia" w:cstheme="majorEastAsia"/>
          <w:bCs/>
          <w:sz w:val="28"/>
          <w:szCs w:val="28"/>
          <w:highlight w:val="none"/>
          <w:lang w:val="en-US" w:eastAsia="zh-CN"/>
        </w:rPr>
        <w:t>各项查询报表模块去掉“销售掌阅是否展示”的判断；去掉清算产品不展示数据的判断，均展示。</w:t>
      </w:r>
    </w:p>
    <w:p>
      <w:pPr>
        <w:pStyle w:val="3"/>
        <w:pageBreakBefore w:val="0"/>
        <w:widowControl w:val="0"/>
        <w:numPr>
          <w:ilvl w:val="0"/>
          <w:numId w:val="12"/>
        </w:numPr>
        <w:kinsoku/>
        <w:wordWrap/>
        <w:overflowPunct/>
        <w:topLinePunct w:val="0"/>
        <w:autoSpaceDE/>
        <w:autoSpaceDN/>
        <w:bidi w:val="0"/>
        <w:spacing w:before="0" w:after="157" w:afterLines="50" w:line="360" w:lineRule="auto"/>
        <w:ind w:right="0" w:rightChars="0"/>
        <w:jc w:val="both"/>
        <w:textAlignment w:val="auto"/>
        <w:rPr>
          <w:rFonts w:hint="eastAsia" w:ascii="彩虹小标宋" w:hAnsi="彩虹小标宋" w:eastAsia="彩虹小标宋" w:cs="彩虹小标宋"/>
          <w:sz w:val="28"/>
          <w:szCs w:val="28"/>
          <w:lang w:val="en-US" w:eastAsia="zh-Hans"/>
        </w:rPr>
      </w:pPr>
      <w:r>
        <w:rPr>
          <w:rFonts w:hint="eastAsia" w:ascii="彩虹小标宋" w:hAnsi="彩虹小标宋" w:eastAsia="彩虹小标宋" w:cs="彩虹小标宋"/>
          <w:sz w:val="28"/>
          <w:szCs w:val="28"/>
          <w:lang w:val="en-US" w:eastAsia="zh-CN"/>
        </w:rPr>
        <w:t>合格投资者判断</w:t>
      </w:r>
    </w:p>
    <w:p>
      <w:pPr>
        <w:adjustRightInd w:val="0"/>
        <w:snapToGrid w:val="0"/>
        <w:spacing w:after="156" w:afterLines="50" w:line="360" w:lineRule="auto"/>
        <w:ind w:firstLine="495" w:firstLineChars="177"/>
        <w:rPr>
          <w:rFonts w:ascii="彩虹粗仿宋" w:hAnsi="宋体" w:eastAsia="彩虹粗仿宋"/>
          <w:sz w:val="28"/>
          <w:szCs w:val="28"/>
        </w:rPr>
      </w:pPr>
      <w:r>
        <w:rPr>
          <w:rFonts w:hint="eastAsia" w:ascii="彩虹粗仿宋" w:hAnsi="宋体" w:eastAsia="彩虹粗仿宋"/>
          <w:sz w:val="28"/>
          <w:szCs w:val="28"/>
        </w:rPr>
        <w:t>个人</w:t>
      </w:r>
      <w:r>
        <w:rPr>
          <w:rFonts w:hint="eastAsia" w:ascii="彩虹粗仿宋" w:hAnsi="宋体" w:eastAsia="彩虹粗仿宋"/>
          <w:sz w:val="28"/>
          <w:szCs w:val="28"/>
          <w:lang w:eastAsia="zh-Hans"/>
        </w:rPr>
        <w:t>客户通过尊享APP、销售中心预约产品时，系统检查合格投资者认证状态，若该客户未通过合格投资者认证，则无法提交预约</w:t>
      </w:r>
      <w:r>
        <w:rPr>
          <w:rFonts w:hint="eastAsia" w:ascii="彩虹粗仿宋" w:hAnsi="宋体" w:eastAsia="彩虹粗仿宋"/>
          <w:sz w:val="28"/>
          <w:szCs w:val="28"/>
        </w:rPr>
        <w:t>。</w:t>
      </w:r>
    </w:p>
    <w:p>
      <w:pPr>
        <w:adjustRightInd w:val="0"/>
        <w:snapToGrid w:val="0"/>
        <w:spacing w:after="156" w:afterLines="50" w:line="360" w:lineRule="auto"/>
        <w:ind w:firstLine="495" w:firstLineChars="177"/>
        <w:rPr>
          <w:rFonts w:ascii="彩虹粗仿宋" w:hAnsi="宋体" w:eastAsia="彩虹粗仿宋"/>
          <w:sz w:val="28"/>
          <w:szCs w:val="28"/>
        </w:rPr>
      </w:pPr>
      <w:r>
        <w:rPr>
          <w:rFonts w:hint="eastAsia" w:ascii="彩虹粗仿宋" w:hAnsi="宋体" w:eastAsia="彩虹粗仿宋"/>
          <w:sz w:val="28"/>
          <w:szCs w:val="28"/>
        </w:rPr>
        <w:t>根据状态，在APP预约时提示客户：</w:t>
      </w:r>
    </w:p>
    <w:p>
      <w:pPr>
        <w:adjustRightInd w:val="0"/>
        <w:snapToGrid w:val="0"/>
        <w:spacing w:after="156" w:afterLines="50" w:line="360" w:lineRule="auto"/>
        <w:ind w:firstLine="495" w:firstLineChars="177"/>
        <w:rPr>
          <w:rFonts w:ascii="彩虹粗仿宋" w:hAnsi="宋体" w:eastAsia="彩虹粗仿宋"/>
          <w:sz w:val="28"/>
          <w:szCs w:val="28"/>
          <w:lang w:eastAsia="zh-Hans"/>
        </w:rPr>
      </w:pPr>
      <w:r>
        <w:rPr>
          <w:rFonts w:hint="eastAsia" w:ascii="彩虹粗仿宋" w:hAnsi="宋体" w:eastAsia="彩虹粗仿宋"/>
          <w:sz w:val="28"/>
          <w:szCs w:val="28"/>
        </w:rPr>
        <w:t>未完成：“由于您还未完成合格投资者认证，目前无法预约产品，是否现在提交合格投资者材料？”是则跳转至合格投资者页面</w:t>
      </w:r>
      <w:r>
        <w:rPr>
          <w:rFonts w:hint="eastAsia" w:ascii="彩虹粗仿宋" w:hAnsi="宋体" w:eastAsia="彩虹粗仿宋"/>
          <w:sz w:val="28"/>
          <w:szCs w:val="28"/>
          <w:lang w:eastAsia="zh-Hans"/>
        </w:rPr>
        <w:t>。</w:t>
      </w:r>
    </w:p>
    <w:p>
      <w:pPr>
        <w:adjustRightInd w:val="0"/>
        <w:snapToGrid w:val="0"/>
        <w:spacing w:after="156" w:afterLines="50" w:line="360" w:lineRule="auto"/>
        <w:ind w:firstLine="495" w:firstLineChars="177"/>
        <w:rPr>
          <w:rFonts w:ascii="彩虹粗仿宋" w:hAnsi="宋体" w:eastAsia="彩虹粗仿宋"/>
          <w:sz w:val="28"/>
          <w:szCs w:val="28"/>
        </w:rPr>
      </w:pPr>
      <w:r>
        <w:rPr>
          <w:rFonts w:hint="eastAsia" w:ascii="彩虹粗仿宋" w:hAnsi="宋体" w:eastAsia="彩虹粗仿宋"/>
          <w:sz w:val="28"/>
          <w:szCs w:val="28"/>
        </w:rPr>
        <w:t>过期：“由于您的合格投资者认证已过期，目前无法预约产品，是否现在提交合格投资者材料？”</w:t>
      </w:r>
    </w:p>
    <w:p>
      <w:pPr>
        <w:adjustRightInd w:val="0"/>
        <w:snapToGrid w:val="0"/>
        <w:spacing w:after="156" w:afterLines="50" w:line="360" w:lineRule="auto"/>
        <w:ind w:firstLine="495" w:firstLineChars="177"/>
        <w:rPr>
          <w:rFonts w:ascii="彩虹粗仿宋" w:hAnsi="宋体" w:eastAsia="彩虹粗仿宋"/>
          <w:sz w:val="28"/>
          <w:szCs w:val="28"/>
        </w:rPr>
      </w:pPr>
      <w:r>
        <w:rPr>
          <w:rFonts w:hint="eastAsia" w:ascii="彩虹粗仿宋" w:hAnsi="宋体" w:eastAsia="彩虹粗仿宋"/>
          <w:sz w:val="28"/>
          <w:szCs w:val="28"/>
        </w:rPr>
        <w:t>审核中：“由于您的合格投资者认证暂未审核完成，目前无法预约产品，请您耐心等待审核结果。”</w:t>
      </w:r>
    </w:p>
    <w:p>
      <w:pPr>
        <w:pStyle w:val="3"/>
        <w:pageBreakBefore w:val="0"/>
        <w:widowControl w:val="0"/>
        <w:numPr>
          <w:ilvl w:val="0"/>
          <w:numId w:val="12"/>
        </w:numPr>
        <w:kinsoku/>
        <w:wordWrap/>
        <w:overflowPunct/>
        <w:topLinePunct w:val="0"/>
        <w:autoSpaceDE/>
        <w:autoSpaceDN/>
        <w:bidi w:val="0"/>
        <w:spacing w:before="0" w:after="157" w:afterLines="50" w:line="360" w:lineRule="auto"/>
        <w:ind w:right="0" w:rightChars="0"/>
        <w:jc w:val="both"/>
        <w:textAlignment w:val="auto"/>
        <w:rPr>
          <w:rFonts w:hint="eastAsia" w:ascii="彩虹小标宋" w:hAnsi="彩虹小标宋" w:eastAsia="彩虹小标宋" w:cs="彩虹小标宋"/>
          <w:sz w:val="28"/>
          <w:szCs w:val="28"/>
          <w:lang w:val="en-US" w:eastAsia="zh-Hans"/>
        </w:rPr>
      </w:pPr>
      <w:bookmarkStart w:id="59" w:name="_Toc7779"/>
      <w:bookmarkStart w:id="60" w:name="_Toc25759"/>
      <w:bookmarkStart w:id="61" w:name="_Toc11763"/>
      <w:r>
        <w:rPr>
          <w:rFonts w:hint="eastAsia" w:ascii="彩虹小标宋" w:hAnsi="彩虹小标宋" w:eastAsia="彩虹小标宋" w:cs="彩虹小标宋"/>
          <w:sz w:val="28"/>
          <w:szCs w:val="28"/>
          <w:lang w:val="en-US" w:eastAsia="zh-CN"/>
        </w:rPr>
        <w:t>资金勾兑提醒</w:t>
      </w:r>
      <w:bookmarkEnd w:id="59"/>
      <w:bookmarkEnd w:id="60"/>
      <w:bookmarkEnd w:id="61"/>
    </w:p>
    <w:p>
      <w:pPr>
        <w:numPr>
          <w:ilvl w:val="0"/>
          <w:numId w:val="22"/>
        </w:numPr>
        <w:adjustRightInd w:val="0"/>
        <w:snapToGrid w:val="0"/>
        <w:spacing w:after="156" w:afterLines="50" w:line="360" w:lineRule="auto"/>
        <w:ind w:firstLine="495" w:firstLineChars="177"/>
        <w:rPr>
          <w:rFonts w:ascii="彩虹粗仿宋" w:hAnsi="彩虹粗仿宋" w:eastAsia="彩虹粗仿宋" w:cs="彩虹粗仿宋"/>
          <w:sz w:val="28"/>
          <w:szCs w:val="28"/>
        </w:rPr>
      </w:pPr>
      <w:r>
        <w:rPr>
          <w:rFonts w:hint="eastAsia" w:ascii="彩虹粗仿宋" w:hAnsi="彩虹粗仿宋" w:eastAsia="彩虹粗仿宋" w:cs="彩虹粗仿宋"/>
          <w:sz w:val="28"/>
          <w:szCs w:val="28"/>
        </w:rPr>
        <w:t>根据个人客户有效认申购订单且未完成勾兑的，每20分钟将订单客户姓名与待勾兑流水的姓名、待勾兑流水总金额与订单金额，均匹配一致的，通过短信、阿里邮箱提示客户经理：“系统匹配到有待勾兑资金流水，可能是您名下客户的打款，请及时在销售中心查看办理。”本事项不要将系统可自动处理的发给客户经理，应是自动勾兑未成功再进行上述匹配。</w:t>
      </w:r>
    </w:p>
    <w:p>
      <w:pPr>
        <w:numPr>
          <w:ilvl w:val="0"/>
          <w:numId w:val="22"/>
        </w:numPr>
        <w:adjustRightInd w:val="0"/>
        <w:snapToGrid w:val="0"/>
        <w:spacing w:after="156" w:afterLines="50" w:line="360" w:lineRule="auto"/>
        <w:ind w:firstLine="495" w:firstLineChars="177"/>
        <w:rPr>
          <w:rFonts w:ascii="彩虹粗仿宋" w:hAnsi="宋体" w:eastAsia="彩虹粗仿宋"/>
          <w:sz w:val="28"/>
          <w:szCs w:val="28"/>
          <w:lang w:eastAsia="zh-Hans"/>
        </w:rPr>
      </w:pPr>
      <w:r>
        <w:rPr>
          <w:rFonts w:hint="eastAsia" w:ascii="彩虹粗仿宋" w:hAnsi="宋体" w:eastAsia="彩虹粗仿宋"/>
          <w:sz w:val="28"/>
          <w:szCs w:val="28"/>
        </w:rPr>
        <w:t>产品交易参数新增“个人客户已勾兑流水复核提示人员”，非必填，可多选。每20分钟检测，如存在个人客户待复核的流水，</w:t>
      </w:r>
      <w:r>
        <w:rPr>
          <w:rFonts w:hint="eastAsia" w:ascii="彩虹粗仿宋" w:hAnsi="彩虹粗仿宋" w:eastAsia="彩虹粗仿宋" w:cs="彩虹粗仿宋"/>
          <w:sz w:val="28"/>
          <w:szCs w:val="28"/>
        </w:rPr>
        <w:t>通过短信、阿里邮箱提示上述人员：“销售中心有X条待复核的个人客户的资金流水，请及时处理。”</w:t>
      </w:r>
    </w:p>
    <w:p>
      <w:pPr>
        <w:pStyle w:val="3"/>
        <w:pageBreakBefore w:val="0"/>
        <w:widowControl w:val="0"/>
        <w:numPr>
          <w:ilvl w:val="0"/>
          <w:numId w:val="12"/>
        </w:numPr>
        <w:kinsoku/>
        <w:wordWrap/>
        <w:overflowPunct/>
        <w:topLinePunct w:val="0"/>
        <w:autoSpaceDE/>
        <w:autoSpaceDN/>
        <w:bidi w:val="0"/>
        <w:spacing w:before="0" w:after="157" w:afterLines="50" w:line="360" w:lineRule="auto"/>
        <w:ind w:right="0" w:rightChars="0"/>
        <w:jc w:val="both"/>
        <w:textAlignment w:val="auto"/>
        <w:rPr>
          <w:rFonts w:hint="eastAsia" w:ascii="彩虹小标宋" w:hAnsi="彩虹小标宋" w:eastAsia="彩虹小标宋" w:cs="彩虹小标宋"/>
          <w:sz w:val="28"/>
          <w:szCs w:val="28"/>
          <w:lang w:val="en-US" w:eastAsia="zh-Hans"/>
        </w:rPr>
      </w:pPr>
      <w:bookmarkStart w:id="62" w:name="_Toc12945"/>
      <w:bookmarkStart w:id="63" w:name="_Toc15505"/>
      <w:bookmarkStart w:id="64" w:name="_Toc27460"/>
      <w:r>
        <w:rPr>
          <w:rFonts w:hint="eastAsia" w:ascii="彩虹小标宋" w:hAnsi="彩虹小标宋" w:eastAsia="彩虹小标宋" w:cs="彩虹小标宋"/>
          <w:sz w:val="28"/>
          <w:szCs w:val="28"/>
          <w:lang w:val="en-US" w:eastAsia="zh-CN"/>
        </w:rPr>
        <w:t>待办提醒优化</w:t>
      </w:r>
      <w:bookmarkEnd w:id="62"/>
      <w:bookmarkEnd w:id="63"/>
      <w:bookmarkEnd w:id="64"/>
    </w:p>
    <w:p>
      <w:pPr>
        <w:adjustRightInd w:val="0"/>
        <w:snapToGrid w:val="0"/>
        <w:spacing w:after="156" w:afterLines="50" w:line="360" w:lineRule="auto"/>
        <w:ind w:firstLine="495" w:firstLineChars="177"/>
        <w:rPr>
          <w:rFonts w:ascii="彩虹粗仿宋" w:hAnsi="宋体" w:eastAsia="彩虹粗仿宋"/>
          <w:sz w:val="28"/>
          <w:szCs w:val="28"/>
        </w:rPr>
      </w:pPr>
      <w:r>
        <w:rPr>
          <w:rFonts w:hint="eastAsia" w:ascii="彩虹粗仿宋" w:hAnsi="宋体" w:eastAsia="彩虹粗仿宋"/>
          <w:sz w:val="28"/>
          <w:szCs w:val="28"/>
        </w:rPr>
        <w:t>个人部常用的操作包括：产品维护、订单审核、转让、受让、资金勾兑。由于待办提醒包含大量其他部门办理业务，容易错过待办提醒，希望将上述的操作待审核的提醒与运营等部门的操作做区分，不再显示全部。</w:t>
      </w:r>
    </w:p>
    <w:p>
      <w:pPr>
        <w:pStyle w:val="3"/>
        <w:pageBreakBefore w:val="0"/>
        <w:widowControl w:val="0"/>
        <w:numPr>
          <w:ilvl w:val="0"/>
          <w:numId w:val="12"/>
        </w:numPr>
        <w:kinsoku/>
        <w:wordWrap/>
        <w:overflowPunct/>
        <w:topLinePunct w:val="0"/>
        <w:autoSpaceDE/>
        <w:autoSpaceDN/>
        <w:bidi w:val="0"/>
        <w:spacing w:before="0" w:after="157" w:afterLines="50" w:line="360" w:lineRule="auto"/>
        <w:ind w:right="0" w:rightChars="0"/>
        <w:jc w:val="both"/>
        <w:textAlignment w:val="auto"/>
        <w:rPr>
          <w:rFonts w:hint="eastAsia" w:ascii="彩虹小标宋" w:hAnsi="彩虹小标宋" w:eastAsia="彩虹小标宋" w:cs="彩虹小标宋"/>
          <w:sz w:val="28"/>
          <w:szCs w:val="28"/>
          <w:lang w:val="en-US" w:eastAsia="zh-Hans"/>
        </w:rPr>
      </w:pPr>
      <w:r>
        <w:rPr>
          <w:rFonts w:hint="eastAsia" w:ascii="彩虹小标宋" w:hAnsi="彩虹小标宋" w:eastAsia="彩虹小标宋" w:cs="彩虹小标宋"/>
          <w:sz w:val="28"/>
          <w:szCs w:val="28"/>
          <w:lang w:val="en-US" w:eastAsia="zh-CN"/>
        </w:rPr>
        <w:t>短信优化</w:t>
      </w:r>
    </w:p>
    <w:p>
      <w:pPr>
        <w:adjustRightInd w:val="0"/>
        <w:snapToGrid w:val="0"/>
        <w:spacing w:after="156" w:afterLines="50" w:line="360" w:lineRule="auto"/>
        <w:ind w:firstLine="420"/>
      </w:pPr>
      <w:r>
        <w:rPr>
          <w:rFonts w:hint="eastAsia" w:ascii="彩虹粗仿宋" w:hAnsi="宋体" w:eastAsia="彩虹粗仿宋"/>
          <w:sz w:val="28"/>
          <w:szCs w:val="28"/>
        </w:rPr>
        <w:t>AM4发起的交易类相关操作，不再发短信提醒客户经理。</w:t>
      </w:r>
    </w:p>
    <w:p>
      <w:pPr>
        <w:pStyle w:val="3"/>
        <w:pageBreakBefore w:val="0"/>
        <w:widowControl w:val="0"/>
        <w:numPr>
          <w:ilvl w:val="0"/>
          <w:numId w:val="12"/>
        </w:numPr>
        <w:kinsoku/>
        <w:wordWrap/>
        <w:overflowPunct/>
        <w:topLinePunct w:val="0"/>
        <w:autoSpaceDE/>
        <w:autoSpaceDN/>
        <w:bidi w:val="0"/>
        <w:spacing w:before="0" w:after="157" w:afterLines="50" w:line="360" w:lineRule="auto"/>
        <w:ind w:right="0" w:rightChars="0"/>
        <w:jc w:val="both"/>
        <w:textAlignment w:val="auto"/>
        <w:rPr>
          <w:rFonts w:hint="eastAsia" w:ascii="彩虹小标宋" w:hAnsi="彩虹小标宋" w:eastAsia="彩虹小标宋" w:cs="彩虹小标宋"/>
          <w:sz w:val="28"/>
          <w:szCs w:val="28"/>
          <w:lang w:val="en-US" w:eastAsia="zh-Hans"/>
        </w:rPr>
      </w:pPr>
      <w:r>
        <w:rPr>
          <w:rFonts w:hint="eastAsia" w:ascii="彩虹小标宋" w:hAnsi="彩虹小标宋" w:eastAsia="彩虹小标宋" w:cs="彩虹小标宋"/>
          <w:sz w:val="28"/>
          <w:szCs w:val="28"/>
          <w:lang w:val="en-US" w:eastAsia="zh-CN"/>
        </w:rPr>
        <w:t>客户营销标签管理</w:t>
      </w:r>
    </w:p>
    <w:p>
      <w:pPr>
        <w:pStyle w:val="4"/>
        <w:ind w:firstLine="420"/>
        <w:rPr>
          <w:lang w:eastAsia="zh-Hans"/>
        </w:rPr>
      </w:pPr>
      <w:r>
        <w:rPr>
          <w:rFonts w:hint="eastAsia"/>
          <w:lang w:eastAsia="zh-Hans"/>
        </w:rPr>
        <w:t>查询项：客户ID、姓名、联系信息、直代销、APP注册客户、APP实名客户、当前风险测评等级（多选）、历史最高风险测评等级（多选）、设立家族信托、建行员工、建行员工家属、公司重点客户、敏感型客户、上季度末AUM（区间）、非标类产品（多选）、标准化净值型产品（多选）、不动产投资类产品（多选）、私募股权类产品（多选）、客户经理（多选）、所属部门（多选）、自定义标签（多选）。</w:t>
      </w:r>
    </w:p>
    <w:p>
      <w:pPr>
        <w:pStyle w:val="4"/>
        <w:ind w:firstLine="420"/>
        <w:rPr>
          <w:lang w:eastAsia="zh-Hans"/>
        </w:rPr>
      </w:pPr>
      <w:r>
        <w:rPr>
          <w:rFonts w:hint="eastAsia"/>
          <w:lang w:eastAsia="zh-Hans"/>
        </w:rPr>
        <w:t>非管理员仅查询自己本人名下的客户标签，管理员可查询全部。</w:t>
      </w:r>
    </w:p>
    <w:p>
      <w:pPr>
        <w:pStyle w:val="4"/>
        <w:ind w:firstLine="420"/>
        <w:rPr>
          <w:lang w:eastAsia="zh-Hans"/>
        </w:rPr>
      </w:pPr>
      <w:r>
        <w:rPr>
          <w:rFonts w:hint="eastAsia"/>
          <w:lang w:eastAsia="zh-Hans"/>
        </w:rPr>
        <w:t xml:space="preserve">支持导出功能。 </w:t>
      </w:r>
    </w:p>
    <w:p>
      <w:pPr>
        <w:pStyle w:val="4"/>
        <w:ind w:firstLine="420"/>
        <w:rPr>
          <w:lang w:eastAsia="zh-Hans"/>
        </w:rPr>
      </w:pPr>
    </w:p>
    <w:p>
      <w:pPr>
        <w:numPr>
          <w:ilvl w:val="0"/>
          <w:numId w:val="0"/>
        </w:numPr>
        <w:rPr>
          <w:rFonts w:hint="default" w:ascii="彩虹粗仿宋" w:eastAsia="彩虹粗仿宋" w:hAnsiTheme="majorEastAsia" w:cstheme="majorEastAsia"/>
          <w:bCs/>
          <w:sz w:val="28"/>
          <w:szCs w:val="28"/>
          <w:highlight w:val="none"/>
          <w:lang w:val="en-US" w:eastAsia="zh-CN"/>
        </w:rPr>
      </w:pPr>
    </w:p>
    <w:p>
      <w:pPr>
        <w:rPr>
          <w:rFonts w:hint="eastAsia" w:ascii="彩虹粗仿宋" w:eastAsia="彩虹粗仿宋" w:hAnsiTheme="minorEastAsia" w:cstheme="minorEastAsia"/>
          <w:sz w:val="32"/>
          <w:szCs w:val="32"/>
        </w:rPr>
      </w:pPr>
      <w:r>
        <w:rPr>
          <w:rFonts w:hint="eastAsia" w:ascii="彩虹粗仿宋" w:eastAsia="彩虹粗仿宋" w:hAnsiTheme="minorEastAsia" w:cstheme="minorEastAsia"/>
          <w:sz w:val="32"/>
          <w:szCs w:val="32"/>
        </w:rPr>
        <w:br w:type="page"/>
      </w:r>
    </w:p>
    <w:p>
      <w:pPr>
        <w:pStyle w:val="2"/>
        <w:pageBreakBefore w:val="0"/>
        <w:widowControl w:val="0"/>
        <w:tabs>
          <w:tab w:val="center" w:pos="4203"/>
        </w:tabs>
        <w:kinsoku/>
        <w:wordWrap/>
        <w:overflowPunct/>
        <w:topLinePunct w:val="0"/>
        <w:autoSpaceDE/>
        <w:autoSpaceDN/>
        <w:bidi w:val="0"/>
        <w:spacing w:before="0" w:after="157" w:afterLines="50" w:line="360" w:lineRule="auto"/>
        <w:ind w:right="0" w:rightChars="0"/>
        <w:jc w:val="both"/>
        <w:textAlignment w:val="auto"/>
        <w:rPr>
          <w:rFonts w:hint="eastAsia" w:ascii="彩虹小标宋" w:hAnsi="彩虹小标宋" w:eastAsia="彩虹小标宋" w:cs="彩虹小标宋"/>
          <w:bCs w:val="0"/>
          <w:snapToGrid w:val="0"/>
          <w:kern w:val="0"/>
          <w:sz w:val="28"/>
          <w:szCs w:val="28"/>
        </w:rPr>
      </w:pPr>
      <w:r>
        <w:rPr>
          <w:rFonts w:hint="eastAsia" w:ascii="彩虹小标宋" w:hAnsi="彩虹小标宋" w:eastAsia="彩虹小标宋" w:cs="彩虹小标宋"/>
          <w:bCs w:val="0"/>
          <w:snapToGrid w:val="0"/>
          <w:kern w:val="0"/>
          <w:sz w:val="28"/>
          <w:szCs w:val="28"/>
        </w:rPr>
        <w:t>一、概述</w:t>
      </w:r>
      <w:r>
        <w:rPr>
          <w:rFonts w:hint="eastAsia" w:ascii="彩虹小标宋" w:hAnsi="彩虹小标宋" w:eastAsia="彩虹小标宋" w:cs="彩虹小标宋"/>
          <w:bCs w:val="0"/>
          <w:snapToGrid w:val="0"/>
          <w:kern w:val="0"/>
          <w:sz w:val="28"/>
          <w:szCs w:val="28"/>
        </w:rPr>
        <w:tab/>
      </w:r>
    </w:p>
    <w:p>
      <w:pPr>
        <w:pStyle w:val="3"/>
        <w:pageBreakBefore w:val="0"/>
        <w:widowControl w:val="0"/>
        <w:kinsoku/>
        <w:wordWrap/>
        <w:overflowPunct/>
        <w:topLinePunct w:val="0"/>
        <w:autoSpaceDE/>
        <w:autoSpaceDN/>
        <w:bidi w:val="0"/>
        <w:spacing w:before="0" w:after="157" w:afterLines="50" w:line="360" w:lineRule="auto"/>
        <w:ind w:right="0" w:rightChars="0"/>
        <w:jc w:val="both"/>
        <w:textAlignment w:val="auto"/>
        <w:rPr>
          <w:rFonts w:hint="eastAsia" w:ascii="彩虹小标宋" w:hAnsi="彩虹小标宋" w:eastAsia="彩虹小标宋" w:cs="彩虹小标宋"/>
          <w:sz w:val="28"/>
          <w:szCs w:val="28"/>
        </w:rPr>
      </w:pPr>
      <w:r>
        <w:rPr>
          <w:rFonts w:hint="eastAsia" w:ascii="彩虹小标宋" w:hAnsi="彩虹小标宋" w:eastAsia="彩虹小标宋" w:cs="彩虹小标宋"/>
          <w:sz w:val="28"/>
          <w:szCs w:val="28"/>
        </w:rPr>
        <w:t>（一）需求背景</w:t>
      </w:r>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eastAsia="zh-CN"/>
        </w:rPr>
      </w:pPr>
      <w:r>
        <w:rPr>
          <w:rFonts w:hint="eastAsia" w:ascii="彩虹粗仿宋" w:eastAsia="彩虹粗仿宋" w:hAnsiTheme="majorEastAsia" w:cstheme="majorEastAsia"/>
          <w:bCs/>
          <w:sz w:val="28"/>
          <w:szCs w:val="28"/>
          <w:lang w:val="en-US" w:eastAsia="zh-CN"/>
        </w:rPr>
        <w:t>为配合公司邮件引擎切换至总行邮件引擎的工作，销售中心需要修改相关配置以满足对接新引擎的要求</w:t>
      </w:r>
      <w:r>
        <w:rPr>
          <w:rFonts w:hint="eastAsia" w:ascii="彩虹粗仿宋" w:eastAsia="彩虹粗仿宋" w:hAnsiTheme="majorEastAsia" w:cstheme="majorEastAsia"/>
          <w:bCs/>
          <w:sz w:val="28"/>
          <w:szCs w:val="28"/>
          <w:lang w:eastAsia="zh-CN"/>
        </w:rPr>
        <w:t>。</w:t>
      </w:r>
    </w:p>
    <w:p>
      <w:pPr>
        <w:pStyle w:val="3"/>
        <w:pageBreakBefore w:val="0"/>
        <w:widowControl w:val="0"/>
        <w:numPr>
          <w:ilvl w:val="0"/>
          <w:numId w:val="10"/>
        </w:numPr>
        <w:kinsoku/>
        <w:wordWrap/>
        <w:overflowPunct/>
        <w:topLinePunct w:val="0"/>
        <w:autoSpaceDE/>
        <w:autoSpaceDN/>
        <w:bidi w:val="0"/>
        <w:spacing w:before="0" w:after="157" w:afterLines="50" w:line="360" w:lineRule="auto"/>
        <w:ind w:right="0" w:rightChars="0"/>
        <w:jc w:val="both"/>
        <w:textAlignment w:val="auto"/>
        <w:rPr>
          <w:rFonts w:hint="eastAsia" w:ascii="彩虹小标宋" w:hAnsi="彩虹小标宋" w:eastAsia="彩虹小标宋" w:cs="彩虹小标宋"/>
          <w:sz w:val="28"/>
          <w:szCs w:val="28"/>
        </w:rPr>
      </w:pPr>
      <w:r>
        <w:rPr>
          <w:rFonts w:hint="eastAsia" w:ascii="彩虹小标宋" w:hAnsi="彩虹小标宋" w:eastAsia="彩虹小标宋" w:cs="彩虹小标宋"/>
          <w:sz w:val="28"/>
          <w:szCs w:val="28"/>
        </w:rPr>
        <w:t>需求目标</w:t>
      </w:r>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eastAsia" w:ascii="彩虹粗仿宋" w:eastAsia="彩虹粗仿宋" w:hAnsiTheme="majorEastAsia" w:cstheme="majorEastAsia"/>
          <w:bCs/>
          <w:sz w:val="28"/>
          <w:szCs w:val="28"/>
          <w:lang w:val="en-US" w:eastAsia="zh-CN"/>
        </w:rPr>
      </w:pPr>
      <w:r>
        <w:rPr>
          <w:rFonts w:hint="eastAsia" w:ascii="彩虹粗仿宋" w:eastAsia="彩虹粗仿宋" w:hAnsiTheme="majorEastAsia" w:cstheme="majorEastAsia"/>
          <w:bCs/>
          <w:sz w:val="28"/>
          <w:szCs w:val="28"/>
          <w:lang w:val="en-US" w:eastAsia="zh-CN"/>
        </w:rPr>
        <w:t>销售中心对接总行邮件引擎。</w:t>
      </w:r>
    </w:p>
    <w:p>
      <w:pPr>
        <w:pStyle w:val="2"/>
        <w:pageBreakBefore w:val="0"/>
        <w:widowControl w:val="0"/>
        <w:numPr>
          <w:ilvl w:val="0"/>
          <w:numId w:val="11"/>
        </w:numPr>
        <w:kinsoku/>
        <w:wordWrap/>
        <w:overflowPunct/>
        <w:topLinePunct w:val="0"/>
        <w:autoSpaceDE/>
        <w:autoSpaceDN/>
        <w:bidi w:val="0"/>
        <w:spacing w:before="0" w:after="157" w:afterLines="50" w:line="360" w:lineRule="auto"/>
        <w:ind w:right="0" w:rightChars="0"/>
        <w:jc w:val="both"/>
        <w:textAlignment w:val="auto"/>
        <w:rPr>
          <w:rFonts w:hint="eastAsia" w:ascii="彩虹小标宋" w:hAnsi="彩虹小标宋" w:eastAsia="彩虹小标宋" w:cs="彩虹小标宋"/>
          <w:bCs w:val="0"/>
          <w:snapToGrid w:val="0"/>
          <w:kern w:val="0"/>
          <w:sz w:val="28"/>
          <w:szCs w:val="28"/>
        </w:rPr>
      </w:pPr>
      <w:r>
        <w:rPr>
          <w:rFonts w:hint="eastAsia" w:ascii="彩虹小标宋" w:hAnsi="彩虹小标宋" w:eastAsia="彩虹小标宋" w:cs="彩虹小标宋"/>
          <w:bCs w:val="0"/>
          <w:snapToGrid w:val="0"/>
          <w:kern w:val="0"/>
          <w:sz w:val="28"/>
          <w:szCs w:val="28"/>
        </w:rPr>
        <w:t>业务需求</w:t>
      </w:r>
    </w:p>
    <w:p>
      <w:pPr>
        <w:pStyle w:val="4"/>
        <w:pageBreakBefore w:val="0"/>
        <w:widowControl w:val="0"/>
        <w:kinsoku/>
        <w:wordWrap/>
        <w:overflowPunct/>
        <w:topLinePunct w:val="0"/>
        <w:autoSpaceDE/>
        <w:autoSpaceDN/>
        <w:bidi w:val="0"/>
        <w:spacing w:after="157" w:afterLines="50" w:line="360" w:lineRule="auto"/>
        <w:ind w:right="0" w:rightChars="0" w:firstLine="560"/>
        <w:jc w:val="both"/>
        <w:textAlignment w:val="auto"/>
        <w:rPr>
          <w:rFonts w:hint="default" w:ascii="彩虹粗仿宋" w:eastAsia="彩虹粗仿宋" w:hAnsiTheme="majorEastAsia" w:cstheme="majorEastAsia"/>
          <w:bCs/>
          <w:sz w:val="28"/>
          <w:szCs w:val="28"/>
          <w:lang w:val="en-US" w:eastAsia="zh-CN"/>
        </w:rPr>
      </w:pPr>
      <w:r>
        <w:rPr>
          <w:rFonts w:hint="eastAsia" w:ascii="彩虹粗仿宋" w:eastAsia="彩虹粗仿宋" w:hAnsiTheme="majorEastAsia" w:cstheme="majorEastAsia"/>
          <w:bCs/>
          <w:sz w:val="28"/>
          <w:szCs w:val="28"/>
          <w:lang w:val="en-US" w:eastAsia="zh-CN"/>
        </w:rPr>
        <w:t>销售中心修改邮箱发送服务的ip等参数配置。</w:t>
      </w:r>
    </w:p>
    <w:p>
      <w:pPr>
        <w:jc w:val="center"/>
        <w:rPr>
          <w:rFonts w:hint="eastAsia" w:ascii="彩虹粗仿宋" w:eastAsia="彩虹粗仿宋" w:hAnsiTheme="minorEastAsia" w:cstheme="minorEastAsia"/>
          <w:sz w:val="32"/>
          <w:szCs w:val="32"/>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彩虹小标宋">
    <w:panose1 w:val="03000509000000000000"/>
    <w:charset w:val="86"/>
    <w:family w:val="script"/>
    <w:pitch w:val="default"/>
    <w:sig w:usb0="00000001" w:usb1="080E0000" w:usb2="00000000" w:usb3="00000000" w:csb0="00040000" w:csb1="00000000"/>
  </w:font>
  <w:font w:name="彩虹粗仿宋">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alibri Light">
    <w:panose1 w:val="020F0302020204030204"/>
    <w:charset w:val="00"/>
    <w:family w:val="auto"/>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F2FD61"/>
    <w:multiLevelType w:val="multilevel"/>
    <w:tmpl w:val="99F2FD61"/>
    <w:lvl w:ilvl="0" w:tentative="0">
      <w:start w:val="1"/>
      <w:numFmt w:val="chineseCounting"/>
      <w:suff w:val="nothing"/>
      <w:lvlText w:val="（%1）"/>
      <w:lvlJc w:val="left"/>
      <w:rPr>
        <w:rFonts w:hint="eastAsia"/>
      </w:rPr>
    </w:lvl>
    <w:lvl w:ilvl="1" w:tentative="0">
      <w:start w:val="1"/>
      <w:numFmt w:val="decimal"/>
      <w:suff w:val="nothing"/>
      <w:lvlText w:val="%2．"/>
      <w:lvlJc w:val="left"/>
      <w:rPr>
        <w:rFonts w:hint="eastAsia"/>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abstractNum w:abstractNumId="1">
    <w:nsid w:val="A864BF82"/>
    <w:multiLevelType w:val="singleLevel"/>
    <w:tmpl w:val="A864BF82"/>
    <w:lvl w:ilvl="0" w:tentative="0">
      <w:start w:val="1"/>
      <w:numFmt w:val="decimal"/>
      <w:suff w:val="nothing"/>
      <w:lvlText w:val="(%1)"/>
      <w:lvlJc w:val="left"/>
      <w:pPr>
        <w:tabs>
          <w:tab w:val="left" w:pos="0"/>
        </w:tabs>
      </w:pPr>
      <w:rPr>
        <w:rFonts w:hint="default" w:ascii="宋体" w:hAnsi="宋体" w:eastAsia="宋体" w:cs="宋体"/>
      </w:rPr>
    </w:lvl>
  </w:abstractNum>
  <w:abstractNum w:abstractNumId="2">
    <w:nsid w:val="C05BF42B"/>
    <w:multiLevelType w:val="singleLevel"/>
    <w:tmpl w:val="C05BF42B"/>
    <w:lvl w:ilvl="0" w:tentative="0">
      <w:start w:val="2"/>
      <w:numFmt w:val="chineseCounting"/>
      <w:suff w:val="nothing"/>
      <w:lvlText w:val="%1、"/>
      <w:lvlJc w:val="left"/>
      <w:rPr>
        <w:rFonts w:hint="eastAsia"/>
      </w:rPr>
    </w:lvl>
  </w:abstractNum>
  <w:abstractNum w:abstractNumId="3">
    <w:nsid w:val="D6F3AD13"/>
    <w:multiLevelType w:val="singleLevel"/>
    <w:tmpl w:val="D6F3AD13"/>
    <w:lvl w:ilvl="0" w:tentative="0">
      <w:start w:val="1"/>
      <w:numFmt w:val="decimal"/>
      <w:suff w:val="nothing"/>
      <w:lvlText w:val="（%1）"/>
      <w:lvlJc w:val="left"/>
    </w:lvl>
  </w:abstractNum>
  <w:abstractNum w:abstractNumId="4">
    <w:nsid w:val="F3A1DAD5"/>
    <w:multiLevelType w:val="singleLevel"/>
    <w:tmpl w:val="F3A1DAD5"/>
    <w:lvl w:ilvl="0" w:tentative="0">
      <w:start w:val="1"/>
      <w:numFmt w:val="decimal"/>
      <w:suff w:val="nothing"/>
      <w:lvlText w:val="%1、"/>
      <w:lvlJc w:val="left"/>
    </w:lvl>
  </w:abstractNum>
  <w:abstractNum w:abstractNumId="5">
    <w:nsid w:val="FFA5AA1D"/>
    <w:multiLevelType w:val="singleLevel"/>
    <w:tmpl w:val="FFA5AA1D"/>
    <w:lvl w:ilvl="0" w:tentative="0">
      <w:start w:val="2"/>
      <w:numFmt w:val="chineseCounting"/>
      <w:suff w:val="nothing"/>
      <w:lvlText w:val="%1、"/>
      <w:lvlJc w:val="left"/>
      <w:rPr>
        <w:rFonts w:hint="eastAsia"/>
      </w:rPr>
    </w:lvl>
  </w:abstractNum>
  <w:abstractNum w:abstractNumId="6">
    <w:nsid w:val="096650AC"/>
    <w:multiLevelType w:val="singleLevel"/>
    <w:tmpl w:val="096650AC"/>
    <w:lvl w:ilvl="0" w:tentative="0">
      <w:start w:val="2"/>
      <w:numFmt w:val="decimal"/>
      <w:suff w:val="nothing"/>
      <w:lvlText w:val="（%1）"/>
      <w:lvlJc w:val="left"/>
    </w:lvl>
  </w:abstractNum>
  <w:abstractNum w:abstractNumId="7">
    <w:nsid w:val="1327736B"/>
    <w:multiLevelType w:val="multilevel"/>
    <w:tmpl w:val="1327736B"/>
    <w:lvl w:ilvl="0" w:tentative="0">
      <w:start w:val="1"/>
      <w:numFmt w:val="decimal"/>
      <w:lvlText w:val="%1."/>
      <w:lvlJc w:val="left"/>
      <w:pPr>
        <w:ind w:left="420" w:hanging="42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22332E6C"/>
    <w:multiLevelType w:val="multilevel"/>
    <w:tmpl w:val="22332E6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33DEE6CC"/>
    <w:multiLevelType w:val="singleLevel"/>
    <w:tmpl w:val="33DEE6CC"/>
    <w:lvl w:ilvl="0" w:tentative="0">
      <w:start w:val="2"/>
      <w:numFmt w:val="chineseCounting"/>
      <w:suff w:val="nothing"/>
      <w:lvlText w:val="（%1）"/>
      <w:lvlJc w:val="left"/>
      <w:rPr>
        <w:rFonts w:hint="eastAsia"/>
      </w:rPr>
    </w:lvl>
  </w:abstractNum>
  <w:abstractNum w:abstractNumId="10">
    <w:nsid w:val="39275CE1"/>
    <w:multiLevelType w:val="singleLevel"/>
    <w:tmpl w:val="39275CE1"/>
    <w:lvl w:ilvl="0" w:tentative="0">
      <w:start w:val="1"/>
      <w:numFmt w:val="decimal"/>
      <w:suff w:val="nothing"/>
      <w:lvlText w:val="（%1）"/>
      <w:lvlJc w:val="left"/>
    </w:lvl>
  </w:abstractNum>
  <w:abstractNum w:abstractNumId="11">
    <w:nsid w:val="39C2E4BF"/>
    <w:multiLevelType w:val="singleLevel"/>
    <w:tmpl w:val="39C2E4BF"/>
    <w:lvl w:ilvl="0" w:tentative="0">
      <w:start w:val="1"/>
      <w:numFmt w:val="chineseCounting"/>
      <w:suff w:val="nothing"/>
      <w:lvlText w:val="%1、"/>
      <w:lvlJc w:val="left"/>
      <w:rPr>
        <w:rFonts w:hint="eastAsia"/>
      </w:rPr>
    </w:lvl>
  </w:abstractNum>
  <w:abstractNum w:abstractNumId="12">
    <w:nsid w:val="4433298B"/>
    <w:multiLevelType w:val="multilevel"/>
    <w:tmpl w:val="4433298B"/>
    <w:lvl w:ilvl="0" w:tentative="0">
      <w:start w:val="1"/>
      <w:numFmt w:val="chineseCounting"/>
      <w:suff w:val="nothing"/>
      <w:lvlText w:val="（%1）"/>
      <w:lvlJc w:val="left"/>
      <w:rPr>
        <w:rFonts w:hint="eastAsia"/>
      </w:rPr>
    </w:lvl>
    <w:lvl w:ilvl="1" w:tentative="0">
      <w:start w:val="1"/>
      <w:numFmt w:val="decimal"/>
      <w:suff w:val="nothing"/>
      <w:lvlText w:val="%2．"/>
      <w:lvlJc w:val="left"/>
      <w:rPr>
        <w:rFonts w:hint="eastAsia"/>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abstractNum w:abstractNumId="13">
    <w:nsid w:val="524232B9"/>
    <w:multiLevelType w:val="singleLevel"/>
    <w:tmpl w:val="524232B9"/>
    <w:lvl w:ilvl="0" w:tentative="0">
      <w:start w:val="1"/>
      <w:numFmt w:val="decimal"/>
      <w:suff w:val="nothing"/>
      <w:lvlText w:val="（%1）"/>
      <w:lvlJc w:val="left"/>
    </w:lvl>
  </w:abstractNum>
  <w:abstractNum w:abstractNumId="14">
    <w:nsid w:val="537BF0C8"/>
    <w:multiLevelType w:val="singleLevel"/>
    <w:tmpl w:val="537BF0C8"/>
    <w:lvl w:ilvl="0" w:tentative="0">
      <w:start w:val="1"/>
      <w:numFmt w:val="chineseCounting"/>
      <w:suff w:val="nothing"/>
      <w:lvlText w:val="（%1）"/>
      <w:lvlJc w:val="left"/>
      <w:rPr>
        <w:rFonts w:hint="eastAsia"/>
      </w:rPr>
    </w:lvl>
  </w:abstractNum>
  <w:abstractNum w:abstractNumId="15">
    <w:nsid w:val="66CC2CDE"/>
    <w:multiLevelType w:val="multilevel"/>
    <w:tmpl w:val="66CC2CDE"/>
    <w:lvl w:ilvl="0" w:tentative="0">
      <w:start w:val="1"/>
      <w:numFmt w:val="chineseCounting"/>
      <w:suff w:val="nothing"/>
      <w:lvlText w:val="（%1）"/>
      <w:lvlJc w:val="left"/>
      <w:rPr>
        <w:rFonts w:hint="eastAsia"/>
      </w:rPr>
    </w:lvl>
    <w:lvl w:ilvl="1" w:tentative="0">
      <w:start w:val="1"/>
      <w:numFmt w:val="decimal"/>
      <w:suff w:val="nothing"/>
      <w:lvlText w:val="%2．"/>
      <w:lvlJc w:val="left"/>
      <w:rPr>
        <w:rFonts w:hint="eastAsia"/>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abstractNum w:abstractNumId="16">
    <w:nsid w:val="66D04E3E"/>
    <w:multiLevelType w:val="singleLevel"/>
    <w:tmpl w:val="66D04E3E"/>
    <w:lvl w:ilvl="0" w:tentative="0">
      <w:start w:val="1"/>
      <w:numFmt w:val="decimal"/>
      <w:suff w:val="nothing"/>
      <w:lvlText w:val="%1、"/>
      <w:lvlJc w:val="left"/>
    </w:lvl>
  </w:abstractNum>
  <w:abstractNum w:abstractNumId="17">
    <w:nsid w:val="685BE932"/>
    <w:multiLevelType w:val="singleLevel"/>
    <w:tmpl w:val="685BE932"/>
    <w:lvl w:ilvl="0" w:tentative="0">
      <w:start w:val="1"/>
      <w:numFmt w:val="decimal"/>
      <w:suff w:val="nothing"/>
      <w:lvlText w:val="%1、"/>
      <w:lvlJc w:val="left"/>
    </w:lvl>
  </w:abstractNum>
  <w:abstractNum w:abstractNumId="18">
    <w:nsid w:val="6BFFD288"/>
    <w:multiLevelType w:val="singleLevel"/>
    <w:tmpl w:val="6BFFD288"/>
    <w:lvl w:ilvl="0" w:tentative="0">
      <w:start w:val="1"/>
      <w:numFmt w:val="decimal"/>
      <w:suff w:val="nothing"/>
      <w:lvlText w:val="（%1）"/>
      <w:lvlJc w:val="left"/>
    </w:lvl>
  </w:abstractNum>
  <w:abstractNum w:abstractNumId="19">
    <w:nsid w:val="713F4203"/>
    <w:multiLevelType w:val="multilevel"/>
    <w:tmpl w:val="713F420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0">
    <w:nsid w:val="71BD3EF6"/>
    <w:multiLevelType w:val="singleLevel"/>
    <w:tmpl w:val="71BD3EF6"/>
    <w:lvl w:ilvl="0" w:tentative="0">
      <w:start w:val="2"/>
      <w:numFmt w:val="decimal"/>
      <w:suff w:val="nothing"/>
      <w:lvlText w:val="（%1）"/>
      <w:lvlJc w:val="left"/>
    </w:lvl>
  </w:abstractNum>
  <w:abstractNum w:abstractNumId="21">
    <w:nsid w:val="782B6D5A"/>
    <w:multiLevelType w:val="singleLevel"/>
    <w:tmpl w:val="782B6D5A"/>
    <w:lvl w:ilvl="0" w:tentative="0">
      <w:start w:val="1"/>
      <w:numFmt w:val="decimal"/>
      <w:suff w:val="nothing"/>
      <w:lvlText w:val="%1、"/>
      <w:lvlJc w:val="left"/>
      <w:pPr>
        <w:tabs>
          <w:tab w:val="left" w:pos="0"/>
        </w:tabs>
        <w:ind w:left="420" w:leftChars="0"/>
      </w:pPr>
      <w:rPr>
        <w:rFonts w:hint="default"/>
      </w:rPr>
    </w:lvl>
  </w:abstractNum>
  <w:num w:numId="1">
    <w:abstractNumId w:val="11"/>
  </w:num>
  <w:num w:numId="2">
    <w:abstractNumId w:val="21"/>
  </w:num>
  <w:num w:numId="3">
    <w:abstractNumId w:val="1"/>
  </w:num>
  <w:num w:numId="4">
    <w:abstractNumId w:val="20"/>
  </w:num>
  <w:num w:numId="5">
    <w:abstractNumId w:val="8"/>
  </w:num>
  <w:num w:numId="6">
    <w:abstractNumId w:val="2"/>
  </w:num>
  <w:num w:numId="7">
    <w:abstractNumId w:val="15"/>
  </w:num>
  <w:num w:numId="8">
    <w:abstractNumId w:val="19"/>
  </w:num>
  <w:num w:numId="9">
    <w:abstractNumId w:val="7"/>
  </w:num>
  <w:num w:numId="10">
    <w:abstractNumId w:val="9"/>
  </w:num>
  <w:num w:numId="11">
    <w:abstractNumId w:val="5"/>
  </w:num>
  <w:num w:numId="12">
    <w:abstractNumId w:val="14"/>
  </w:num>
  <w:num w:numId="13">
    <w:abstractNumId w:val="0"/>
  </w:num>
  <w:num w:numId="14">
    <w:abstractNumId w:val="17"/>
  </w:num>
  <w:num w:numId="15">
    <w:abstractNumId w:val="6"/>
  </w:num>
  <w:num w:numId="16">
    <w:abstractNumId w:val="13"/>
  </w:num>
  <w:num w:numId="17">
    <w:abstractNumId w:val="12"/>
  </w:num>
  <w:num w:numId="18">
    <w:abstractNumId w:val="10"/>
  </w:num>
  <w:num w:numId="19">
    <w:abstractNumId w:val="18"/>
  </w:num>
  <w:num w:numId="20">
    <w:abstractNumId w:val="4"/>
  </w:num>
  <w:num w:numId="21">
    <w:abstractNumId w:val="3"/>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DE3866"/>
    <w:rsid w:val="055830D2"/>
    <w:rsid w:val="06110302"/>
    <w:rsid w:val="08177753"/>
    <w:rsid w:val="084542FA"/>
    <w:rsid w:val="0B796AE0"/>
    <w:rsid w:val="0ECE4958"/>
    <w:rsid w:val="101504F3"/>
    <w:rsid w:val="13041ABF"/>
    <w:rsid w:val="14CF6D94"/>
    <w:rsid w:val="16946498"/>
    <w:rsid w:val="17756E0B"/>
    <w:rsid w:val="184F4570"/>
    <w:rsid w:val="18517A73"/>
    <w:rsid w:val="1A395395"/>
    <w:rsid w:val="1A3B0898"/>
    <w:rsid w:val="1E2C078D"/>
    <w:rsid w:val="201828B7"/>
    <w:rsid w:val="21625D51"/>
    <w:rsid w:val="22A3415F"/>
    <w:rsid w:val="25FD5DBC"/>
    <w:rsid w:val="28A63E40"/>
    <w:rsid w:val="2F956FA1"/>
    <w:rsid w:val="313F3759"/>
    <w:rsid w:val="329D3696"/>
    <w:rsid w:val="33B82EE9"/>
    <w:rsid w:val="35817F56"/>
    <w:rsid w:val="38D5034D"/>
    <w:rsid w:val="3E5D15DE"/>
    <w:rsid w:val="404A3387"/>
    <w:rsid w:val="462C182F"/>
    <w:rsid w:val="46845740"/>
    <w:rsid w:val="4E822F15"/>
    <w:rsid w:val="514946EA"/>
    <w:rsid w:val="51E7284C"/>
    <w:rsid w:val="52C36155"/>
    <w:rsid w:val="53376114"/>
    <w:rsid w:val="53EC6EBC"/>
    <w:rsid w:val="5AD90D18"/>
    <w:rsid w:val="5EE11EB8"/>
    <w:rsid w:val="63DA03E2"/>
    <w:rsid w:val="65CD4095"/>
    <w:rsid w:val="67822461"/>
    <w:rsid w:val="67FD6528"/>
    <w:rsid w:val="6A02377A"/>
    <w:rsid w:val="6A3F57DD"/>
    <w:rsid w:val="6BD25579"/>
    <w:rsid w:val="6DCF4734"/>
    <w:rsid w:val="6E7B00D0"/>
    <w:rsid w:val="71BF242C"/>
    <w:rsid w:val="72BB35C8"/>
    <w:rsid w:val="7E8631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semiHidden/>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8">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customStyle="1" w:styleId="4">
    <w:name w:val="正文衡泰格式"/>
    <w:basedOn w:val="1"/>
    <w:qFormat/>
    <w:uiPriority w:val="0"/>
    <w:pPr>
      <w:spacing w:line="400" w:lineRule="atLeast"/>
      <w:ind w:firstLine="200" w:firstLineChars="200"/>
    </w:pPr>
    <w:rPr>
      <w:szCs w:val="20"/>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List Paragraph"/>
    <w:basedOn w:val="1"/>
    <w:qFormat/>
    <w:uiPriority w:val="34"/>
    <w:pPr>
      <w:ind w:firstLine="42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w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Office_12.8.2.15209_F1E327BC-269C-435d-A152-05C5408002CA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2025-08-12T01:05:00Z</dcterms:created>
  <dc:creator>JXXT</dc:creator>
  <cp:lastModifiedBy>Zdp</cp:lastModifiedBy>
  <dcterms:modified xsi:type="dcterms:W3CDTF">2025-08-12T07:03:45Z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2052-12.8.2.15209</vt:lpwstr>
  </property>
  <property fmtid="{D5CDD505-2E9C-101B-9397-08002B2CF9AE}" pid="3" name="ICV">
    <vt:lpwstr>3EAA2348C57D400498E48382A9680F9A_12</vt:lpwstr>
  </property>
</Properties>
</file>